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2B879" w14:textId="77777777" w:rsidR="007F2833" w:rsidRPr="005E7011" w:rsidRDefault="007F2833" w:rsidP="00075F38">
      <w:pPr>
        <w:jc w:val="center"/>
        <w:rPr>
          <w:rFonts w:asciiTheme="majorHAnsi" w:hAnsiTheme="majorHAnsi" w:cstheme="majorHAnsi"/>
          <w:b/>
          <w:sz w:val="36"/>
          <w:szCs w:val="36"/>
        </w:rPr>
      </w:pPr>
    </w:p>
    <w:p w14:paraId="2DFBA797" w14:textId="77777777" w:rsidR="007F2833" w:rsidRPr="005E7011" w:rsidRDefault="007F2833" w:rsidP="00075F38">
      <w:pPr>
        <w:jc w:val="center"/>
        <w:rPr>
          <w:rFonts w:asciiTheme="majorHAnsi" w:hAnsiTheme="majorHAnsi" w:cstheme="majorHAnsi"/>
          <w:b/>
          <w:sz w:val="36"/>
          <w:szCs w:val="36"/>
        </w:rPr>
      </w:pPr>
    </w:p>
    <w:p w14:paraId="2A591716" w14:textId="77777777" w:rsidR="00A865D9" w:rsidRPr="005E7011" w:rsidRDefault="00075F38" w:rsidP="00075F38">
      <w:pPr>
        <w:jc w:val="center"/>
        <w:rPr>
          <w:rFonts w:asciiTheme="majorHAnsi" w:hAnsiTheme="majorHAnsi" w:cstheme="majorHAnsi"/>
          <w:b/>
          <w:sz w:val="36"/>
          <w:szCs w:val="36"/>
        </w:rPr>
      </w:pPr>
      <w:r w:rsidRPr="005E7011">
        <w:rPr>
          <w:rFonts w:asciiTheme="majorHAnsi" w:hAnsiTheme="majorHAnsi" w:cstheme="majorHAnsi"/>
          <w:b/>
          <w:sz w:val="36"/>
          <w:szCs w:val="36"/>
        </w:rPr>
        <w:t>ZAPYTANIE O INFORMACJĘ CENOWĄ</w:t>
      </w:r>
    </w:p>
    <w:p w14:paraId="36D7688E" w14:textId="77777777" w:rsidR="007F2833" w:rsidRPr="005E7011" w:rsidRDefault="007F2833" w:rsidP="00075F38">
      <w:pPr>
        <w:jc w:val="center"/>
        <w:rPr>
          <w:rFonts w:asciiTheme="majorHAnsi" w:hAnsiTheme="majorHAnsi" w:cstheme="majorHAnsi"/>
          <w:b/>
          <w:sz w:val="36"/>
          <w:szCs w:val="36"/>
        </w:rPr>
      </w:pPr>
    </w:p>
    <w:p w14:paraId="00D2E6F5" w14:textId="77777777" w:rsidR="007F2833" w:rsidRPr="005E7011" w:rsidRDefault="007F2833" w:rsidP="007F2833">
      <w:pPr>
        <w:jc w:val="center"/>
        <w:rPr>
          <w:rFonts w:asciiTheme="majorHAnsi" w:hAnsiTheme="majorHAnsi" w:cstheme="majorHAnsi"/>
          <w:b/>
          <w:sz w:val="36"/>
          <w:szCs w:val="36"/>
        </w:rPr>
      </w:pPr>
    </w:p>
    <w:p w14:paraId="35F2F08A" w14:textId="77777777" w:rsidR="007F2833" w:rsidRPr="005E7011" w:rsidRDefault="007F2833" w:rsidP="007F2833">
      <w:pPr>
        <w:jc w:val="center"/>
        <w:rPr>
          <w:rFonts w:asciiTheme="majorHAnsi" w:hAnsiTheme="majorHAnsi" w:cstheme="majorHAnsi"/>
          <w:b/>
          <w:sz w:val="36"/>
          <w:szCs w:val="36"/>
        </w:rPr>
      </w:pPr>
      <w:r w:rsidRPr="005E7011">
        <w:rPr>
          <w:rFonts w:asciiTheme="majorHAnsi" w:hAnsiTheme="majorHAnsi" w:cstheme="majorHAnsi"/>
          <w:b/>
          <w:sz w:val="36"/>
          <w:szCs w:val="36"/>
        </w:rPr>
        <w:t xml:space="preserve">na </w:t>
      </w:r>
    </w:p>
    <w:p w14:paraId="4402A611" w14:textId="77777777" w:rsidR="007F2833" w:rsidRPr="005E7011" w:rsidRDefault="007F2833" w:rsidP="007F2833">
      <w:pPr>
        <w:jc w:val="center"/>
        <w:rPr>
          <w:rFonts w:asciiTheme="majorHAnsi" w:hAnsiTheme="majorHAnsi" w:cstheme="majorHAnsi"/>
          <w:b/>
          <w:sz w:val="36"/>
          <w:szCs w:val="36"/>
        </w:rPr>
      </w:pPr>
    </w:p>
    <w:p w14:paraId="44104B52" w14:textId="07C9EECF" w:rsidR="000A4800" w:rsidRPr="005E7011" w:rsidRDefault="000A4800" w:rsidP="007F2833">
      <w:pPr>
        <w:jc w:val="center"/>
        <w:rPr>
          <w:rFonts w:asciiTheme="majorHAnsi" w:hAnsiTheme="majorHAnsi" w:cstheme="majorHAnsi"/>
          <w:b/>
          <w:color w:val="000000" w:themeColor="text1"/>
          <w:sz w:val="36"/>
          <w:szCs w:val="36"/>
        </w:rPr>
      </w:pPr>
      <w:r w:rsidRPr="005E7011">
        <w:rPr>
          <w:rFonts w:asciiTheme="majorHAnsi" w:hAnsiTheme="majorHAnsi" w:cstheme="majorHAnsi"/>
          <w:b/>
          <w:color w:val="000000" w:themeColor="text1"/>
          <w:sz w:val="36"/>
          <w:szCs w:val="36"/>
        </w:rPr>
        <w:t>zaprojektowanie i wdrożenie aplikacji</w:t>
      </w:r>
      <w:r w:rsidR="00EC7E43" w:rsidRPr="005E7011">
        <w:rPr>
          <w:rFonts w:asciiTheme="majorHAnsi" w:hAnsiTheme="majorHAnsi" w:cstheme="majorHAnsi"/>
          <w:b/>
          <w:color w:val="000000" w:themeColor="text1"/>
          <w:sz w:val="36"/>
          <w:szCs w:val="36"/>
        </w:rPr>
        <w:t xml:space="preserve"> </w:t>
      </w:r>
      <w:r w:rsidR="0050407E">
        <w:rPr>
          <w:rFonts w:asciiTheme="majorHAnsi" w:hAnsiTheme="majorHAnsi" w:cstheme="majorHAnsi"/>
          <w:b/>
          <w:color w:val="000000" w:themeColor="text1"/>
          <w:sz w:val="36"/>
          <w:szCs w:val="36"/>
        </w:rPr>
        <w:t>(systemu</w:t>
      </w:r>
      <w:r w:rsidR="00916D15">
        <w:rPr>
          <w:rFonts w:asciiTheme="majorHAnsi" w:hAnsiTheme="majorHAnsi" w:cstheme="majorHAnsi"/>
          <w:b/>
          <w:color w:val="000000" w:themeColor="text1"/>
          <w:sz w:val="36"/>
          <w:szCs w:val="36"/>
        </w:rPr>
        <w:t>/oprogramowania</w:t>
      </w:r>
      <w:r w:rsidR="0050407E">
        <w:rPr>
          <w:rFonts w:asciiTheme="majorHAnsi" w:hAnsiTheme="majorHAnsi" w:cstheme="majorHAnsi"/>
          <w:b/>
          <w:color w:val="000000" w:themeColor="text1"/>
          <w:sz w:val="36"/>
          <w:szCs w:val="36"/>
        </w:rPr>
        <w:t>)</w:t>
      </w:r>
    </w:p>
    <w:p w14:paraId="6B8BC4B8" w14:textId="6ACC8B7E" w:rsidR="007F2833" w:rsidRPr="00E40BD0" w:rsidRDefault="000A4800" w:rsidP="007F2833">
      <w:pPr>
        <w:jc w:val="center"/>
        <w:rPr>
          <w:rFonts w:asciiTheme="majorHAnsi" w:hAnsiTheme="majorHAnsi" w:cstheme="majorHAnsi"/>
          <w:b/>
          <w:i/>
          <w:iCs/>
          <w:color w:val="000000" w:themeColor="text1"/>
          <w:sz w:val="36"/>
          <w:szCs w:val="36"/>
        </w:rPr>
      </w:pPr>
      <w:r w:rsidRPr="00E40BD0">
        <w:rPr>
          <w:rFonts w:asciiTheme="majorHAnsi" w:hAnsiTheme="majorHAnsi" w:cstheme="majorHAnsi"/>
          <w:b/>
          <w:i/>
          <w:iCs/>
          <w:color w:val="000000" w:themeColor="text1"/>
          <w:sz w:val="36"/>
          <w:szCs w:val="36"/>
        </w:rPr>
        <w:t xml:space="preserve">Elektroniczna Dokumentacja Szkoleniowa </w:t>
      </w:r>
    </w:p>
    <w:p w14:paraId="6C06C445" w14:textId="77777777" w:rsidR="007F2833" w:rsidRPr="005E7011" w:rsidRDefault="007F2833" w:rsidP="007F2833">
      <w:pPr>
        <w:jc w:val="center"/>
        <w:rPr>
          <w:rFonts w:asciiTheme="majorHAnsi" w:hAnsiTheme="majorHAnsi" w:cstheme="majorHAnsi"/>
          <w:b/>
          <w:color w:val="000000" w:themeColor="text1"/>
          <w:sz w:val="36"/>
          <w:szCs w:val="36"/>
        </w:rPr>
      </w:pPr>
    </w:p>
    <w:p w14:paraId="5AA48DF7" w14:textId="77777777" w:rsidR="007F2833" w:rsidRPr="005E7011" w:rsidRDefault="007F2833" w:rsidP="007F2833">
      <w:pPr>
        <w:jc w:val="center"/>
        <w:rPr>
          <w:rFonts w:asciiTheme="majorHAnsi" w:hAnsiTheme="majorHAnsi" w:cstheme="majorHAnsi"/>
          <w:b/>
          <w:color w:val="000000" w:themeColor="text1"/>
          <w:sz w:val="36"/>
          <w:szCs w:val="36"/>
        </w:rPr>
      </w:pPr>
      <w:r w:rsidRPr="005E7011">
        <w:rPr>
          <w:rFonts w:asciiTheme="majorHAnsi" w:hAnsiTheme="majorHAnsi" w:cstheme="majorHAnsi"/>
          <w:b/>
          <w:color w:val="000000" w:themeColor="text1"/>
          <w:sz w:val="36"/>
          <w:szCs w:val="36"/>
        </w:rPr>
        <w:t>dla</w:t>
      </w:r>
    </w:p>
    <w:p w14:paraId="75E72328" w14:textId="77777777" w:rsidR="007F2833" w:rsidRPr="005E7011" w:rsidRDefault="007F2833" w:rsidP="007F2833">
      <w:pPr>
        <w:jc w:val="center"/>
        <w:rPr>
          <w:rFonts w:asciiTheme="majorHAnsi" w:hAnsiTheme="majorHAnsi" w:cstheme="majorHAnsi"/>
          <w:b/>
          <w:color w:val="000000" w:themeColor="text1"/>
          <w:sz w:val="36"/>
          <w:szCs w:val="36"/>
        </w:rPr>
      </w:pPr>
    </w:p>
    <w:p w14:paraId="3F3C9AFC" w14:textId="77777777" w:rsidR="007F2833" w:rsidRPr="005E7011" w:rsidRDefault="007F2833" w:rsidP="007F2833">
      <w:pPr>
        <w:jc w:val="center"/>
        <w:rPr>
          <w:rFonts w:asciiTheme="majorHAnsi" w:hAnsiTheme="majorHAnsi" w:cstheme="majorHAnsi"/>
          <w:b/>
          <w:color w:val="000000" w:themeColor="text1"/>
          <w:sz w:val="36"/>
          <w:szCs w:val="36"/>
        </w:rPr>
      </w:pPr>
    </w:p>
    <w:p w14:paraId="13128D4A" w14:textId="77777777" w:rsidR="007F2833" w:rsidRPr="005E7011" w:rsidRDefault="007F2833" w:rsidP="007F2833">
      <w:pPr>
        <w:jc w:val="center"/>
        <w:rPr>
          <w:rFonts w:asciiTheme="majorHAnsi" w:hAnsiTheme="majorHAnsi" w:cstheme="majorHAnsi"/>
          <w:b/>
          <w:color w:val="000000" w:themeColor="text1"/>
          <w:sz w:val="36"/>
          <w:szCs w:val="36"/>
        </w:rPr>
      </w:pPr>
      <w:r w:rsidRPr="005E7011">
        <w:rPr>
          <w:rFonts w:asciiTheme="majorHAnsi" w:hAnsiTheme="majorHAnsi" w:cstheme="majorHAnsi"/>
          <w:b/>
          <w:color w:val="000000" w:themeColor="text1"/>
          <w:sz w:val="36"/>
          <w:szCs w:val="36"/>
        </w:rPr>
        <w:t>Polskiej Agencji Żeglugi Powietrznej</w:t>
      </w:r>
    </w:p>
    <w:p w14:paraId="49C31E42" w14:textId="77777777" w:rsidR="007F2833" w:rsidRPr="005E7011" w:rsidRDefault="007F2833" w:rsidP="007F2833">
      <w:pPr>
        <w:jc w:val="center"/>
        <w:rPr>
          <w:rFonts w:asciiTheme="majorHAnsi" w:hAnsiTheme="majorHAnsi" w:cstheme="majorHAnsi"/>
          <w:b/>
          <w:color w:val="000000" w:themeColor="text1"/>
          <w:sz w:val="36"/>
          <w:szCs w:val="36"/>
        </w:rPr>
      </w:pPr>
    </w:p>
    <w:p w14:paraId="5D6CA3AA" w14:textId="77777777" w:rsidR="007F2833" w:rsidRPr="005E7011" w:rsidRDefault="007F2833" w:rsidP="007F2833">
      <w:pPr>
        <w:jc w:val="center"/>
        <w:rPr>
          <w:rFonts w:asciiTheme="majorHAnsi" w:hAnsiTheme="majorHAnsi" w:cstheme="majorHAnsi"/>
          <w:b/>
          <w:color w:val="000000" w:themeColor="text1"/>
          <w:sz w:val="36"/>
          <w:szCs w:val="36"/>
        </w:rPr>
      </w:pPr>
    </w:p>
    <w:p w14:paraId="2BCF9ADC" w14:textId="77777777" w:rsidR="007F2833" w:rsidRPr="005E7011" w:rsidRDefault="007F2833" w:rsidP="007F2833">
      <w:pPr>
        <w:jc w:val="center"/>
        <w:rPr>
          <w:rFonts w:asciiTheme="majorHAnsi" w:hAnsiTheme="majorHAnsi" w:cstheme="majorHAnsi"/>
          <w:b/>
          <w:color w:val="000000" w:themeColor="text1"/>
          <w:sz w:val="36"/>
          <w:szCs w:val="36"/>
        </w:rPr>
      </w:pPr>
    </w:p>
    <w:p w14:paraId="5674A530" w14:textId="77777777" w:rsidR="007F2833" w:rsidRPr="005E7011" w:rsidRDefault="007F2833" w:rsidP="007F2833">
      <w:pPr>
        <w:jc w:val="center"/>
        <w:rPr>
          <w:rFonts w:asciiTheme="majorHAnsi" w:hAnsiTheme="majorHAnsi" w:cstheme="majorHAnsi"/>
          <w:b/>
          <w:color w:val="000000" w:themeColor="text1"/>
          <w:sz w:val="36"/>
          <w:szCs w:val="36"/>
        </w:rPr>
      </w:pPr>
    </w:p>
    <w:p w14:paraId="53F21647" w14:textId="77777777" w:rsidR="007F2833" w:rsidRPr="005E7011" w:rsidRDefault="007F2833" w:rsidP="007F2833">
      <w:pPr>
        <w:jc w:val="center"/>
        <w:rPr>
          <w:rFonts w:asciiTheme="majorHAnsi" w:hAnsiTheme="majorHAnsi" w:cstheme="majorHAnsi"/>
          <w:b/>
          <w:color w:val="000000" w:themeColor="text1"/>
          <w:sz w:val="36"/>
          <w:szCs w:val="36"/>
        </w:rPr>
      </w:pPr>
    </w:p>
    <w:p w14:paraId="094D7498" w14:textId="32002E1F" w:rsidR="007F2833" w:rsidRPr="005E7011" w:rsidRDefault="007F2833" w:rsidP="007F2833">
      <w:pPr>
        <w:jc w:val="center"/>
        <w:rPr>
          <w:rFonts w:asciiTheme="majorHAnsi" w:hAnsiTheme="majorHAnsi" w:cstheme="majorHAnsi"/>
          <w:b/>
          <w:color w:val="000000" w:themeColor="text1"/>
          <w:sz w:val="36"/>
          <w:szCs w:val="36"/>
        </w:rPr>
      </w:pPr>
      <w:r w:rsidRPr="005E7011">
        <w:rPr>
          <w:rFonts w:asciiTheme="majorHAnsi" w:hAnsiTheme="majorHAnsi" w:cstheme="majorHAnsi"/>
          <w:b/>
          <w:color w:val="000000" w:themeColor="text1"/>
          <w:sz w:val="36"/>
          <w:szCs w:val="36"/>
        </w:rPr>
        <w:t xml:space="preserve">Warszawa </w:t>
      </w:r>
      <w:r w:rsidR="00496F6A">
        <w:rPr>
          <w:rFonts w:asciiTheme="majorHAnsi" w:hAnsiTheme="majorHAnsi" w:cstheme="majorHAnsi"/>
          <w:b/>
          <w:color w:val="000000" w:themeColor="text1"/>
          <w:sz w:val="36"/>
          <w:szCs w:val="36"/>
        </w:rPr>
        <w:t>22</w:t>
      </w:r>
      <w:r w:rsidRPr="005E7011">
        <w:rPr>
          <w:rFonts w:asciiTheme="majorHAnsi" w:hAnsiTheme="majorHAnsi" w:cstheme="majorHAnsi"/>
          <w:b/>
          <w:color w:val="000000" w:themeColor="text1"/>
          <w:sz w:val="36"/>
          <w:szCs w:val="36"/>
        </w:rPr>
        <w:t>-</w:t>
      </w:r>
      <w:r w:rsidR="00132DE1" w:rsidRPr="005E7011">
        <w:rPr>
          <w:rFonts w:asciiTheme="majorHAnsi" w:hAnsiTheme="majorHAnsi" w:cstheme="majorHAnsi"/>
          <w:b/>
          <w:color w:val="000000" w:themeColor="text1"/>
          <w:sz w:val="36"/>
          <w:szCs w:val="36"/>
        </w:rPr>
        <w:t>1</w:t>
      </w:r>
      <w:r w:rsidR="008728E8" w:rsidRPr="005E7011">
        <w:rPr>
          <w:rFonts w:asciiTheme="majorHAnsi" w:hAnsiTheme="majorHAnsi" w:cstheme="majorHAnsi"/>
          <w:b/>
          <w:color w:val="000000" w:themeColor="text1"/>
          <w:sz w:val="36"/>
          <w:szCs w:val="36"/>
        </w:rPr>
        <w:t>2</w:t>
      </w:r>
      <w:r w:rsidRPr="005E7011">
        <w:rPr>
          <w:rFonts w:asciiTheme="majorHAnsi" w:hAnsiTheme="majorHAnsi" w:cstheme="majorHAnsi"/>
          <w:b/>
          <w:color w:val="000000" w:themeColor="text1"/>
          <w:sz w:val="36"/>
          <w:szCs w:val="36"/>
        </w:rPr>
        <w:t>-20</w:t>
      </w:r>
      <w:r w:rsidR="002963A0" w:rsidRPr="005E7011">
        <w:rPr>
          <w:rFonts w:asciiTheme="majorHAnsi" w:hAnsiTheme="majorHAnsi" w:cstheme="majorHAnsi"/>
          <w:b/>
          <w:color w:val="000000" w:themeColor="text1"/>
          <w:sz w:val="36"/>
          <w:szCs w:val="36"/>
        </w:rPr>
        <w:t>2</w:t>
      </w:r>
      <w:r w:rsidR="004549F0" w:rsidRPr="005E7011">
        <w:rPr>
          <w:rFonts w:asciiTheme="majorHAnsi" w:hAnsiTheme="majorHAnsi" w:cstheme="majorHAnsi"/>
          <w:b/>
          <w:color w:val="000000" w:themeColor="text1"/>
          <w:sz w:val="36"/>
          <w:szCs w:val="36"/>
        </w:rPr>
        <w:t>1</w:t>
      </w:r>
      <w:r w:rsidRPr="005E7011">
        <w:rPr>
          <w:rFonts w:asciiTheme="majorHAnsi" w:hAnsiTheme="majorHAnsi" w:cstheme="majorHAnsi"/>
          <w:b/>
          <w:color w:val="000000" w:themeColor="text1"/>
          <w:sz w:val="36"/>
          <w:szCs w:val="36"/>
        </w:rPr>
        <w:t xml:space="preserve"> r.</w:t>
      </w:r>
    </w:p>
    <w:p w14:paraId="7B7E93AD" w14:textId="77777777" w:rsidR="007F2833" w:rsidRPr="005E7011" w:rsidRDefault="007F2833" w:rsidP="003057F2">
      <w:pPr>
        <w:rPr>
          <w:rFonts w:asciiTheme="majorHAnsi" w:hAnsiTheme="majorHAnsi" w:cstheme="majorHAnsi"/>
          <w:b/>
          <w:sz w:val="36"/>
          <w:szCs w:val="36"/>
        </w:rPr>
      </w:pPr>
      <w:r w:rsidRPr="005E7011">
        <w:rPr>
          <w:rFonts w:asciiTheme="majorHAnsi" w:hAnsiTheme="majorHAnsi" w:cstheme="majorHAnsi"/>
          <w:b/>
          <w:sz w:val="36"/>
          <w:szCs w:val="36"/>
        </w:rPr>
        <w:br w:type="page"/>
      </w:r>
    </w:p>
    <w:tbl>
      <w:tblPr>
        <w:tblW w:w="0" w:type="auto"/>
        <w:tblLook w:val="04A0" w:firstRow="1" w:lastRow="0" w:firstColumn="1" w:lastColumn="0" w:noHBand="0" w:noVBand="1"/>
      </w:tblPr>
      <w:tblGrid>
        <w:gridCol w:w="2207"/>
        <w:gridCol w:w="6865"/>
      </w:tblGrid>
      <w:tr w:rsidR="00075F38" w:rsidRPr="005E7011" w14:paraId="6B883723" w14:textId="77777777" w:rsidTr="00E40BD0">
        <w:tc>
          <w:tcPr>
            <w:tcW w:w="2207" w:type="dxa"/>
            <w:vAlign w:val="center"/>
          </w:tcPr>
          <w:p w14:paraId="41F45759" w14:textId="77777777" w:rsidR="00075F38" w:rsidRPr="005E7011" w:rsidRDefault="00075F38" w:rsidP="00E40BD0">
            <w:pPr>
              <w:rPr>
                <w:rFonts w:asciiTheme="majorHAnsi" w:hAnsiTheme="majorHAnsi" w:cstheme="majorHAnsi"/>
                <w:b/>
                <w:sz w:val="20"/>
                <w:szCs w:val="20"/>
              </w:rPr>
            </w:pPr>
            <w:r w:rsidRPr="005E7011">
              <w:rPr>
                <w:rFonts w:asciiTheme="majorHAnsi" w:hAnsiTheme="majorHAnsi" w:cstheme="majorHAnsi"/>
                <w:sz w:val="20"/>
                <w:szCs w:val="20"/>
              </w:rPr>
              <w:lastRenderedPageBreak/>
              <w:t>1. Pytający:</w:t>
            </w:r>
          </w:p>
        </w:tc>
        <w:tc>
          <w:tcPr>
            <w:tcW w:w="6865" w:type="dxa"/>
            <w:vAlign w:val="center"/>
          </w:tcPr>
          <w:p w14:paraId="55C7C2C7" w14:textId="77777777" w:rsidR="00075F38" w:rsidRPr="005E7011" w:rsidRDefault="00075F38" w:rsidP="00E40BD0">
            <w:pPr>
              <w:jc w:val="both"/>
              <w:rPr>
                <w:rFonts w:asciiTheme="majorHAnsi" w:hAnsiTheme="majorHAnsi" w:cstheme="majorHAnsi"/>
                <w:b/>
                <w:sz w:val="20"/>
                <w:szCs w:val="20"/>
              </w:rPr>
            </w:pPr>
            <w:r w:rsidRPr="005E7011">
              <w:rPr>
                <w:rFonts w:asciiTheme="majorHAnsi" w:hAnsiTheme="majorHAnsi" w:cstheme="majorHAnsi"/>
                <w:sz w:val="20"/>
                <w:szCs w:val="20"/>
              </w:rPr>
              <w:t>Polska Agencja Żeglugi Powietrznej (dalej zwana również  „PAŻP” lub „Zamawiającym” lub „Pytającym”)</w:t>
            </w:r>
          </w:p>
        </w:tc>
      </w:tr>
      <w:tr w:rsidR="00075F38" w:rsidRPr="005E7011" w14:paraId="4054882A" w14:textId="77777777" w:rsidTr="00E40BD0">
        <w:tc>
          <w:tcPr>
            <w:tcW w:w="2207" w:type="dxa"/>
            <w:vAlign w:val="center"/>
          </w:tcPr>
          <w:p w14:paraId="63B83AAA" w14:textId="77777777" w:rsidR="00075F38" w:rsidRPr="005E7011" w:rsidRDefault="00075F38" w:rsidP="00E40BD0">
            <w:pPr>
              <w:rPr>
                <w:rFonts w:asciiTheme="majorHAnsi" w:hAnsiTheme="majorHAnsi" w:cstheme="majorHAnsi"/>
                <w:b/>
                <w:sz w:val="20"/>
                <w:szCs w:val="20"/>
              </w:rPr>
            </w:pPr>
            <w:r w:rsidRPr="005E7011">
              <w:rPr>
                <w:rFonts w:asciiTheme="majorHAnsi" w:hAnsiTheme="majorHAnsi" w:cstheme="majorHAnsi"/>
                <w:sz w:val="20"/>
                <w:szCs w:val="20"/>
              </w:rPr>
              <w:t>2. Adres Pytającego:</w:t>
            </w:r>
          </w:p>
        </w:tc>
        <w:tc>
          <w:tcPr>
            <w:tcW w:w="6865" w:type="dxa"/>
            <w:vAlign w:val="center"/>
          </w:tcPr>
          <w:p w14:paraId="2DAF7CD3" w14:textId="27147DA0" w:rsidR="00075F38" w:rsidRPr="005E7011" w:rsidRDefault="00075F38" w:rsidP="00E40BD0">
            <w:pPr>
              <w:jc w:val="both"/>
              <w:rPr>
                <w:rFonts w:asciiTheme="majorHAnsi" w:hAnsiTheme="majorHAnsi" w:cstheme="majorHAnsi"/>
                <w:b/>
                <w:sz w:val="20"/>
                <w:szCs w:val="20"/>
              </w:rPr>
            </w:pPr>
            <w:r w:rsidRPr="005E7011">
              <w:rPr>
                <w:rFonts w:asciiTheme="majorHAnsi" w:hAnsiTheme="majorHAnsi" w:cstheme="majorHAnsi"/>
                <w:sz w:val="20"/>
                <w:szCs w:val="20"/>
              </w:rPr>
              <w:t xml:space="preserve">ul. Wieżowa 8, 02‐147 Warszawa tel. </w:t>
            </w:r>
            <w:r w:rsidR="00F2344F">
              <w:rPr>
                <w:rFonts w:asciiTheme="majorHAnsi" w:hAnsiTheme="majorHAnsi" w:cstheme="majorHAnsi"/>
                <w:sz w:val="20"/>
                <w:szCs w:val="20"/>
              </w:rPr>
              <w:t>+48 </w:t>
            </w:r>
            <w:r w:rsidR="00F2344F" w:rsidRPr="00F2344F">
              <w:rPr>
                <w:rFonts w:asciiTheme="majorHAnsi" w:hAnsiTheme="majorHAnsi" w:cstheme="majorHAnsi"/>
                <w:sz w:val="20"/>
                <w:szCs w:val="20"/>
              </w:rPr>
              <w:t>603</w:t>
            </w:r>
            <w:r w:rsidR="00F2344F">
              <w:rPr>
                <w:rFonts w:asciiTheme="majorHAnsi" w:hAnsiTheme="majorHAnsi" w:cstheme="majorHAnsi"/>
                <w:sz w:val="20"/>
                <w:szCs w:val="20"/>
              </w:rPr>
              <w:t> </w:t>
            </w:r>
            <w:r w:rsidR="00F2344F" w:rsidRPr="00F2344F">
              <w:rPr>
                <w:rFonts w:asciiTheme="majorHAnsi" w:hAnsiTheme="majorHAnsi" w:cstheme="majorHAnsi"/>
                <w:sz w:val="20"/>
                <w:szCs w:val="20"/>
              </w:rPr>
              <w:t>951</w:t>
            </w:r>
            <w:r w:rsidR="00F2344F">
              <w:rPr>
                <w:rFonts w:asciiTheme="majorHAnsi" w:hAnsiTheme="majorHAnsi" w:cstheme="majorHAnsi"/>
                <w:sz w:val="20"/>
                <w:szCs w:val="20"/>
              </w:rPr>
              <w:t xml:space="preserve"> </w:t>
            </w:r>
            <w:r w:rsidR="00F2344F" w:rsidRPr="00F2344F">
              <w:rPr>
                <w:rFonts w:asciiTheme="majorHAnsi" w:hAnsiTheme="majorHAnsi" w:cstheme="majorHAnsi"/>
                <w:sz w:val="20"/>
                <w:szCs w:val="20"/>
              </w:rPr>
              <w:t>293</w:t>
            </w:r>
          </w:p>
        </w:tc>
      </w:tr>
      <w:tr w:rsidR="00075F38" w:rsidRPr="005E7011" w14:paraId="5CCB9BFF" w14:textId="77777777" w:rsidTr="00E40BD0">
        <w:tc>
          <w:tcPr>
            <w:tcW w:w="2207" w:type="dxa"/>
            <w:vAlign w:val="center"/>
          </w:tcPr>
          <w:p w14:paraId="05F8811D" w14:textId="77777777" w:rsidR="00075F38" w:rsidRPr="005E7011" w:rsidRDefault="00075F38" w:rsidP="00E40BD0">
            <w:pPr>
              <w:rPr>
                <w:rFonts w:asciiTheme="majorHAnsi" w:hAnsiTheme="majorHAnsi" w:cstheme="majorHAnsi"/>
                <w:b/>
                <w:sz w:val="20"/>
                <w:szCs w:val="20"/>
              </w:rPr>
            </w:pPr>
            <w:r w:rsidRPr="005E7011">
              <w:rPr>
                <w:rFonts w:asciiTheme="majorHAnsi" w:hAnsiTheme="majorHAnsi" w:cstheme="majorHAnsi"/>
                <w:sz w:val="20"/>
                <w:szCs w:val="20"/>
              </w:rPr>
              <w:t>3. Godziny urzędowania:</w:t>
            </w:r>
          </w:p>
        </w:tc>
        <w:tc>
          <w:tcPr>
            <w:tcW w:w="6865" w:type="dxa"/>
            <w:vAlign w:val="center"/>
          </w:tcPr>
          <w:p w14:paraId="297DDE73" w14:textId="77777777" w:rsidR="00075F38" w:rsidRPr="005E7011" w:rsidRDefault="00075F38" w:rsidP="00E40BD0">
            <w:pPr>
              <w:jc w:val="both"/>
              <w:rPr>
                <w:rFonts w:asciiTheme="majorHAnsi" w:hAnsiTheme="majorHAnsi" w:cstheme="majorHAnsi"/>
                <w:b/>
                <w:sz w:val="20"/>
                <w:szCs w:val="20"/>
              </w:rPr>
            </w:pPr>
            <w:r w:rsidRPr="005E7011">
              <w:rPr>
                <w:rFonts w:asciiTheme="majorHAnsi" w:hAnsiTheme="majorHAnsi" w:cstheme="majorHAnsi"/>
                <w:sz w:val="20"/>
                <w:szCs w:val="20"/>
              </w:rPr>
              <w:t>7.00 – 15.00 w dni robocze</w:t>
            </w:r>
          </w:p>
        </w:tc>
      </w:tr>
      <w:tr w:rsidR="00075F38" w:rsidRPr="005E7011" w14:paraId="6C29201E" w14:textId="77777777" w:rsidTr="00E40BD0">
        <w:tc>
          <w:tcPr>
            <w:tcW w:w="2207" w:type="dxa"/>
            <w:vAlign w:val="center"/>
          </w:tcPr>
          <w:p w14:paraId="0A2C64A6" w14:textId="77777777" w:rsidR="00075F38" w:rsidRPr="005E7011" w:rsidRDefault="00075F38" w:rsidP="00E40BD0">
            <w:pPr>
              <w:rPr>
                <w:rFonts w:asciiTheme="majorHAnsi" w:hAnsiTheme="majorHAnsi" w:cstheme="majorHAnsi"/>
                <w:b/>
                <w:sz w:val="20"/>
                <w:szCs w:val="20"/>
              </w:rPr>
            </w:pPr>
            <w:r w:rsidRPr="005E7011">
              <w:rPr>
                <w:rFonts w:asciiTheme="majorHAnsi" w:hAnsiTheme="majorHAnsi" w:cstheme="majorHAnsi"/>
                <w:sz w:val="20"/>
                <w:szCs w:val="20"/>
              </w:rPr>
              <w:t>4. Prowadzący sprawę:</w:t>
            </w:r>
          </w:p>
        </w:tc>
        <w:tc>
          <w:tcPr>
            <w:tcW w:w="6865" w:type="dxa"/>
            <w:vAlign w:val="center"/>
          </w:tcPr>
          <w:p w14:paraId="641DF411" w14:textId="13613AA1" w:rsidR="000A4800" w:rsidRPr="005E7011" w:rsidRDefault="000A4800" w:rsidP="00E40BD0">
            <w:pPr>
              <w:jc w:val="both"/>
              <w:rPr>
                <w:rFonts w:asciiTheme="majorHAnsi" w:hAnsiTheme="majorHAnsi" w:cstheme="majorHAnsi"/>
                <w:sz w:val="20"/>
                <w:szCs w:val="20"/>
              </w:rPr>
            </w:pPr>
            <w:r w:rsidRPr="005E7011">
              <w:rPr>
                <w:rFonts w:asciiTheme="majorHAnsi" w:hAnsiTheme="majorHAnsi" w:cstheme="majorHAnsi"/>
                <w:sz w:val="20"/>
                <w:szCs w:val="20"/>
              </w:rPr>
              <w:t>Paweł Makowski</w:t>
            </w:r>
            <w:r w:rsidR="00075F38" w:rsidRPr="005E7011">
              <w:rPr>
                <w:rFonts w:asciiTheme="majorHAnsi" w:hAnsiTheme="majorHAnsi" w:cstheme="majorHAnsi"/>
                <w:sz w:val="20"/>
                <w:szCs w:val="20"/>
              </w:rPr>
              <w:t xml:space="preserve"> adres e-mail.: </w:t>
            </w:r>
            <w:hyperlink r:id="rId8" w:history="1">
              <w:r w:rsidRPr="005E7011">
                <w:rPr>
                  <w:rStyle w:val="Hipercze"/>
                  <w:rFonts w:asciiTheme="majorHAnsi" w:hAnsiTheme="majorHAnsi" w:cstheme="majorHAnsi"/>
                  <w:sz w:val="20"/>
                  <w:szCs w:val="20"/>
                </w:rPr>
                <w:t>pawel.makowski@pansa.pl</w:t>
              </w:r>
            </w:hyperlink>
            <w:r w:rsidRPr="005E7011">
              <w:rPr>
                <w:rFonts w:asciiTheme="majorHAnsi" w:hAnsiTheme="majorHAnsi" w:cstheme="majorHAnsi"/>
                <w:sz w:val="20"/>
                <w:szCs w:val="20"/>
              </w:rPr>
              <w:t xml:space="preserve"> </w:t>
            </w:r>
          </w:p>
        </w:tc>
      </w:tr>
      <w:tr w:rsidR="00075F38" w:rsidRPr="005E7011" w14:paraId="410CD95E" w14:textId="77777777" w:rsidTr="00E40BD0">
        <w:trPr>
          <w:trHeight w:val="320"/>
        </w:trPr>
        <w:tc>
          <w:tcPr>
            <w:tcW w:w="2207" w:type="dxa"/>
            <w:vAlign w:val="center"/>
          </w:tcPr>
          <w:p w14:paraId="00C206FA" w14:textId="77777777" w:rsidR="00075F38" w:rsidRPr="005E7011" w:rsidRDefault="00075F38" w:rsidP="00E40BD0">
            <w:pPr>
              <w:rPr>
                <w:rFonts w:asciiTheme="majorHAnsi" w:hAnsiTheme="majorHAnsi" w:cstheme="majorHAnsi"/>
                <w:b/>
                <w:sz w:val="20"/>
                <w:szCs w:val="20"/>
              </w:rPr>
            </w:pPr>
            <w:r w:rsidRPr="005E7011">
              <w:rPr>
                <w:rFonts w:asciiTheme="majorHAnsi" w:hAnsiTheme="majorHAnsi" w:cstheme="majorHAnsi"/>
                <w:sz w:val="20"/>
                <w:szCs w:val="20"/>
              </w:rPr>
              <w:t>5. Przedmiot zapytania:</w:t>
            </w:r>
          </w:p>
        </w:tc>
        <w:tc>
          <w:tcPr>
            <w:tcW w:w="6865" w:type="dxa"/>
            <w:vAlign w:val="center"/>
          </w:tcPr>
          <w:p w14:paraId="2E9263D6" w14:textId="6A87266A" w:rsidR="00075F38" w:rsidRPr="005E7011" w:rsidRDefault="000A4800" w:rsidP="00E40BD0">
            <w:pPr>
              <w:jc w:val="both"/>
              <w:rPr>
                <w:rFonts w:asciiTheme="majorHAnsi" w:hAnsiTheme="majorHAnsi" w:cstheme="majorHAnsi"/>
                <w:sz w:val="20"/>
                <w:szCs w:val="20"/>
              </w:rPr>
            </w:pPr>
            <w:r w:rsidRPr="005E7011">
              <w:rPr>
                <w:rFonts w:asciiTheme="majorHAnsi" w:hAnsiTheme="majorHAnsi" w:cstheme="majorHAnsi"/>
                <w:sz w:val="20"/>
                <w:szCs w:val="20"/>
              </w:rPr>
              <w:t xml:space="preserve">zaprojektowanie i wdrożenie aplikacji Elektroniczna Dokumentacja Szkoleniowa </w:t>
            </w:r>
          </w:p>
        </w:tc>
      </w:tr>
      <w:tr w:rsidR="00075F38" w:rsidRPr="005E7011" w14:paraId="72D075B8" w14:textId="77777777" w:rsidTr="00E40BD0">
        <w:tc>
          <w:tcPr>
            <w:tcW w:w="2207" w:type="dxa"/>
            <w:vAlign w:val="center"/>
          </w:tcPr>
          <w:p w14:paraId="24FBBB36" w14:textId="77777777" w:rsidR="00075F38" w:rsidRPr="005E7011" w:rsidRDefault="00075F38" w:rsidP="00E40BD0">
            <w:pPr>
              <w:rPr>
                <w:rFonts w:asciiTheme="majorHAnsi" w:hAnsiTheme="majorHAnsi" w:cstheme="majorHAnsi"/>
                <w:b/>
                <w:sz w:val="20"/>
                <w:szCs w:val="20"/>
              </w:rPr>
            </w:pPr>
            <w:r w:rsidRPr="005E7011">
              <w:rPr>
                <w:rFonts w:asciiTheme="majorHAnsi" w:hAnsiTheme="majorHAnsi" w:cstheme="majorHAnsi"/>
                <w:sz w:val="20"/>
                <w:szCs w:val="20"/>
              </w:rPr>
              <w:t>6. Cel zapytania:</w:t>
            </w:r>
          </w:p>
        </w:tc>
        <w:tc>
          <w:tcPr>
            <w:tcW w:w="6865" w:type="dxa"/>
            <w:vAlign w:val="center"/>
          </w:tcPr>
          <w:p w14:paraId="6849D07F" w14:textId="097A79F2" w:rsidR="00075F38" w:rsidRPr="005E7011" w:rsidRDefault="00075F38" w:rsidP="00E40BD0">
            <w:pPr>
              <w:jc w:val="both"/>
              <w:rPr>
                <w:rFonts w:asciiTheme="majorHAnsi" w:hAnsiTheme="majorHAnsi" w:cstheme="majorHAnsi"/>
                <w:b/>
                <w:sz w:val="20"/>
                <w:szCs w:val="20"/>
              </w:rPr>
            </w:pPr>
            <w:r w:rsidRPr="005E7011">
              <w:rPr>
                <w:rFonts w:asciiTheme="majorHAnsi" w:hAnsiTheme="majorHAnsi" w:cstheme="majorHAnsi"/>
                <w:sz w:val="20"/>
                <w:szCs w:val="20"/>
              </w:rPr>
              <w:t>W związku z prowadzeniem prac przygotowawczych  do zakupu usługi określonej przedmiotem zapytania, wyłącznie w celu oszacowania przez PAŻP wartości tego zadania zgodnie z wymogami art. 32 ust. 1 ustawy Prawo zamówień publicznych, PAŻP zwraca się   z uprzejmą  prośbą  o przedstawienie szacunkowej wyceny przedmiotu zapytania w celu uzyskania przez PAŻP wiedzy odnośnie kosztów zrealizowania zadań  wskazanych w przedmiocie niniejszego zapytania o</w:t>
            </w:r>
            <w:r w:rsidR="00E40BD0">
              <w:rPr>
                <w:rFonts w:asciiTheme="majorHAnsi" w:hAnsiTheme="majorHAnsi" w:cstheme="majorHAnsi"/>
                <w:sz w:val="20"/>
                <w:szCs w:val="20"/>
              </w:rPr>
              <w:t> </w:t>
            </w:r>
            <w:r w:rsidRPr="005E7011">
              <w:rPr>
                <w:rFonts w:asciiTheme="majorHAnsi" w:hAnsiTheme="majorHAnsi" w:cstheme="majorHAnsi"/>
                <w:sz w:val="20"/>
                <w:szCs w:val="20"/>
              </w:rPr>
              <w:t>informację cenową.   Niniejsze zapytanie nie stanowi oferty w rozumieniu art. 66 ustawy Kodeks cywilny, jak również nie jest ogłoszeniem o</w:t>
            </w:r>
            <w:r w:rsidR="00E40BD0">
              <w:rPr>
                <w:rFonts w:asciiTheme="majorHAnsi" w:hAnsiTheme="majorHAnsi" w:cstheme="majorHAnsi"/>
                <w:sz w:val="20"/>
                <w:szCs w:val="20"/>
              </w:rPr>
              <w:t> </w:t>
            </w:r>
            <w:r w:rsidRPr="005E7011">
              <w:rPr>
                <w:rFonts w:asciiTheme="majorHAnsi" w:hAnsiTheme="majorHAnsi" w:cstheme="majorHAnsi"/>
                <w:sz w:val="20"/>
                <w:szCs w:val="20"/>
              </w:rPr>
              <w:t>zamówieniu   w</w:t>
            </w:r>
            <w:r w:rsidR="00E40BD0">
              <w:rPr>
                <w:rFonts w:asciiTheme="majorHAnsi" w:hAnsiTheme="majorHAnsi" w:cstheme="majorHAnsi"/>
                <w:sz w:val="20"/>
                <w:szCs w:val="20"/>
              </w:rPr>
              <w:t> </w:t>
            </w:r>
            <w:r w:rsidRPr="005E7011">
              <w:rPr>
                <w:rFonts w:asciiTheme="majorHAnsi" w:hAnsiTheme="majorHAnsi" w:cstheme="majorHAnsi"/>
                <w:sz w:val="20"/>
                <w:szCs w:val="20"/>
              </w:rPr>
              <w:t>rozumieniu ustawy Prawo zamówień  publicznych i w  żadnym razie nie stanowi wszczęcia jakiegokolwiek postępowania</w:t>
            </w:r>
          </w:p>
        </w:tc>
      </w:tr>
      <w:tr w:rsidR="00075F38" w:rsidRPr="005E7011" w14:paraId="3B406F9F" w14:textId="77777777" w:rsidTr="00E40BD0">
        <w:tc>
          <w:tcPr>
            <w:tcW w:w="2207" w:type="dxa"/>
            <w:vAlign w:val="center"/>
          </w:tcPr>
          <w:p w14:paraId="42410F07" w14:textId="77777777" w:rsidR="00075F38" w:rsidRPr="005E7011" w:rsidRDefault="00147630" w:rsidP="00E40BD0">
            <w:pPr>
              <w:rPr>
                <w:rFonts w:asciiTheme="majorHAnsi" w:hAnsiTheme="majorHAnsi" w:cstheme="majorHAnsi"/>
                <w:b/>
                <w:sz w:val="20"/>
                <w:szCs w:val="20"/>
              </w:rPr>
            </w:pPr>
            <w:r w:rsidRPr="005E7011">
              <w:rPr>
                <w:rFonts w:asciiTheme="majorHAnsi" w:hAnsiTheme="majorHAnsi" w:cstheme="majorHAnsi"/>
                <w:sz w:val="20"/>
                <w:szCs w:val="20"/>
              </w:rPr>
              <w:t>7.</w:t>
            </w:r>
            <w:r w:rsidR="00075F38" w:rsidRPr="005E7011">
              <w:rPr>
                <w:rFonts w:asciiTheme="majorHAnsi" w:hAnsiTheme="majorHAnsi" w:cstheme="majorHAnsi"/>
                <w:sz w:val="20"/>
                <w:szCs w:val="20"/>
              </w:rPr>
              <w:t>Własność  dokumentu:</w:t>
            </w:r>
          </w:p>
        </w:tc>
        <w:tc>
          <w:tcPr>
            <w:tcW w:w="6865" w:type="dxa"/>
            <w:vAlign w:val="center"/>
          </w:tcPr>
          <w:p w14:paraId="54EA4AB2" w14:textId="77777777" w:rsidR="00075F38" w:rsidRPr="005E7011" w:rsidRDefault="00075F38" w:rsidP="00E40BD0">
            <w:pPr>
              <w:jc w:val="both"/>
              <w:rPr>
                <w:rFonts w:asciiTheme="majorHAnsi" w:hAnsiTheme="majorHAnsi" w:cstheme="majorHAnsi"/>
                <w:b/>
                <w:sz w:val="20"/>
                <w:szCs w:val="20"/>
              </w:rPr>
            </w:pPr>
            <w:r w:rsidRPr="005E7011">
              <w:rPr>
                <w:rFonts w:asciiTheme="majorHAnsi" w:hAnsiTheme="majorHAnsi" w:cstheme="majorHAnsi"/>
                <w:sz w:val="20"/>
                <w:szCs w:val="20"/>
              </w:rPr>
              <w:t>Wszelkie prawa do niniejszego dokumentu przysługują  Pytającemu. Kopiowanie lub rozpowszechnianie tego dokumentu, w całości lub częściowo, w jakiejkolwiek formie, jest zabronione bez uprzedniej, pisemnej zgody Pytającego</w:t>
            </w:r>
          </w:p>
        </w:tc>
      </w:tr>
      <w:tr w:rsidR="00075F38" w:rsidRPr="005E7011" w14:paraId="48457312" w14:textId="77777777" w:rsidTr="00E40BD0">
        <w:tc>
          <w:tcPr>
            <w:tcW w:w="2207" w:type="dxa"/>
            <w:vAlign w:val="center"/>
          </w:tcPr>
          <w:p w14:paraId="51EE22C5" w14:textId="77777777" w:rsidR="00075F38" w:rsidRPr="005E7011" w:rsidRDefault="00075F38" w:rsidP="00E40BD0">
            <w:pPr>
              <w:rPr>
                <w:rFonts w:asciiTheme="majorHAnsi" w:hAnsiTheme="majorHAnsi" w:cstheme="majorHAnsi"/>
                <w:b/>
                <w:sz w:val="20"/>
                <w:szCs w:val="20"/>
              </w:rPr>
            </w:pPr>
            <w:r w:rsidRPr="005E7011">
              <w:rPr>
                <w:rFonts w:asciiTheme="majorHAnsi" w:hAnsiTheme="majorHAnsi" w:cstheme="majorHAnsi"/>
                <w:sz w:val="20"/>
                <w:szCs w:val="20"/>
              </w:rPr>
              <w:t>8. Termin odpowiedzi:</w:t>
            </w:r>
          </w:p>
        </w:tc>
        <w:tc>
          <w:tcPr>
            <w:tcW w:w="6865" w:type="dxa"/>
            <w:vAlign w:val="center"/>
          </w:tcPr>
          <w:p w14:paraId="37B8D162" w14:textId="14250396" w:rsidR="00075F38" w:rsidRPr="005E7011" w:rsidRDefault="00075F38" w:rsidP="00E40BD0">
            <w:pPr>
              <w:spacing w:after="0"/>
              <w:jc w:val="both"/>
              <w:rPr>
                <w:rFonts w:asciiTheme="majorHAnsi" w:hAnsiTheme="majorHAnsi" w:cstheme="majorHAnsi"/>
                <w:b/>
                <w:sz w:val="20"/>
                <w:szCs w:val="20"/>
              </w:rPr>
            </w:pPr>
            <w:r w:rsidRPr="005E7011">
              <w:rPr>
                <w:rFonts w:asciiTheme="majorHAnsi" w:hAnsiTheme="majorHAnsi" w:cstheme="majorHAnsi"/>
                <w:sz w:val="20"/>
                <w:szCs w:val="20"/>
              </w:rPr>
              <w:t xml:space="preserve">Termin składania odpowiedzi na niniejsze zapytanie upływa </w:t>
            </w:r>
            <w:r w:rsidR="00F524E2">
              <w:rPr>
                <w:rFonts w:asciiTheme="majorHAnsi" w:hAnsiTheme="majorHAnsi" w:cstheme="majorHAnsi"/>
                <w:sz w:val="20"/>
                <w:szCs w:val="20"/>
              </w:rPr>
              <w:t xml:space="preserve">w </w:t>
            </w:r>
            <w:r w:rsidRPr="005E7011">
              <w:rPr>
                <w:rFonts w:asciiTheme="majorHAnsi" w:hAnsiTheme="majorHAnsi" w:cstheme="majorHAnsi"/>
                <w:sz w:val="20"/>
                <w:szCs w:val="20"/>
              </w:rPr>
              <w:t xml:space="preserve">dniu </w:t>
            </w:r>
            <w:r w:rsidR="007E0D27">
              <w:rPr>
                <w:rFonts w:asciiTheme="majorHAnsi" w:hAnsiTheme="majorHAnsi" w:cstheme="majorHAnsi"/>
                <w:b/>
                <w:sz w:val="20"/>
                <w:szCs w:val="20"/>
              </w:rPr>
              <w:t>10.01.2022 r.</w:t>
            </w:r>
          </w:p>
        </w:tc>
      </w:tr>
      <w:tr w:rsidR="00075F38" w:rsidRPr="005E7011" w14:paraId="5AC9BAAE" w14:textId="77777777" w:rsidTr="00E40BD0">
        <w:tc>
          <w:tcPr>
            <w:tcW w:w="2207" w:type="dxa"/>
            <w:vAlign w:val="center"/>
          </w:tcPr>
          <w:p w14:paraId="2B5C448B" w14:textId="77777777" w:rsidR="00075F38" w:rsidRPr="005E7011" w:rsidRDefault="007F2833" w:rsidP="00E40BD0">
            <w:pPr>
              <w:rPr>
                <w:rFonts w:asciiTheme="majorHAnsi" w:hAnsiTheme="majorHAnsi" w:cstheme="majorHAnsi"/>
                <w:b/>
                <w:sz w:val="20"/>
                <w:szCs w:val="20"/>
              </w:rPr>
            </w:pPr>
            <w:r w:rsidRPr="005E7011">
              <w:rPr>
                <w:rFonts w:asciiTheme="majorHAnsi" w:hAnsiTheme="majorHAnsi" w:cstheme="majorHAnsi"/>
                <w:sz w:val="20"/>
                <w:szCs w:val="20"/>
              </w:rPr>
              <w:t>9. Sposób składania odpowiedzi</w:t>
            </w:r>
          </w:p>
        </w:tc>
        <w:tc>
          <w:tcPr>
            <w:tcW w:w="6865" w:type="dxa"/>
            <w:vAlign w:val="center"/>
          </w:tcPr>
          <w:p w14:paraId="66550FBF" w14:textId="77777777" w:rsidR="00E40BD0" w:rsidRDefault="007F2833" w:rsidP="00E40BD0">
            <w:pPr>
              <w:spacing w:after="0"/>
              <w:jc w:val="both"/>
              <w:rPr>
                <w:rStyle w:val="Hipercze"/>
                <w:rFonts w:asciiTheme="majorHAnsi" w:hAnsiTheme="majorHAnsi" w:cstheme="majorHAnsi"/>
                <w:sz w:val="20"/>
                <w:szCs w:val="20"/>
              </w:rPr>
            </w:pPr>
            <w:r w:rsidRPr="005E7011">
              <w:rPr>
                <w:rFonts w:asciiTheme="majorHAnsi" w:hAnsiTheme="majorHAnsi" w:cstheme="majorHAnsi"/>
                <w:sz w:val="20"/>
                <w:szCs w:val="20"/>
              </w:rPr>
              <w:t>Odpowiedź  na niniejsze zapytanie powinna być  sporządzona w języku polskim i</w:t>
            </w:r>
            <w:r w:rsidR="00E40BD0">
              <w:rPr>
                <w:rFonts w:asciiTheme="majorHAnsi" w:hAnsiTheme="majorHAnsi" w:cstheme="majorHAnsi"/>
                <w:sz w:val="20"/>
                <w:szCs w:val="20"/>
              </w:rPr>
              <w:t> </w:t>
            </w:r>
            <w:r w:rsidRPr="005E7011">
              <w:rPr>
                <w:rFonts w:asciiTheme="majorHAnsi" w:hAnsiTheme="majorHAnsi" w:cstheme="majorHAnsi"/>
                <w:sz w:val="20"/>
                <w:szCs w:val="20"/>
              </w:rPr>
              <w:t xml:space="preserve">przesłana na adres mailowy: </w:t>
            </w:r>
            <w:hyperlink r:id="rId9" w:history="1">
              <w:r w:rsidR="000A4800" w:rsidRPr="005E7011">
                <w:rPr>
                  <w:rStyle w:val="Hipercze"/>
                  <w:rFonts w:asciiTheme="majorHAnsi" w:hAnsiTheme="majorHAnsi" w:cstheme="majorHAnsi"/>
                  <w:sz w:val="20"/>
                  <w:szCs w:val="20"/>
                </w:rPr>
                <w:t>pawel.makowski@pansa.pl</w:t>
              </w:r>
            </w:hyperlink>
            <w:r w:rsidR="005137DD" w:rsidRPr="005E7011">
              <w:rPr>
                <w:rStyle w:val="Hipercze"/>
                <w:rFonts w:asciiTheme="majorHAnsi" w:hAnsiTheme="majorHAnsi" w:cstheme="majorHAnsi"/>
                <w:sz w:val="20"/>
                <w:szCs w:val="20"/>
              </w:rPr>
              <w:t xml:space="preserve"> </w:t>
            </w:r>
          </w:p>
          <w:p w14:paraId="0DBE5B85" w14:textId="3AA4FB9A" w:rsidR="000A4800" w:rsidRPr="005E7011" w:rsidRDefault="005137DD" w:rsidP="00E40BD0">
            <w:pPr>
              <w:spacing w:after="0"/>
              <w:jc w:val="both"/>
              <w:rPr>
                <w:rFonts w:asciiTheme="majorHAnsi" w:hAnsiTheme="majorHAnsi" w:cstheme="majorHAnsi"/>
                <w:b/>
                <w:sz w:val="20"/>
                <w:szCs w:val="20"/>
              </w:rPr>
            </w:pPr>
            <w:r w:rsidRPr="005E7011">
              <w:rPr>
                <w:rFonts w:asciiTheme="majorHAnsi" w:hAnsiTheme="majorHAnsi" w:cstheme="majorHAnsi"/>
                <w:sz w:val="20"/>
                <w:szCs w:val="20"/>
              </w:rPr>
              <w:t>(</w:t>
            </w:r>
            <w:proofErr w:type="spellStart"/>
            <w:r w:rsidRPr="005E7011">
              <w:rPr>
                <w:rFonts w:asciiTheme="majorHAnsi" w:hAnsiTheme="majorHAnsi" w:cstheme="majorHAnsi"/>
                <w:sz w:val="20"/>
                <w:szCs w:val="20"/>
              </w:rPr>
              <w:t>dw</w:t>
            </w:r>
            <w:proofErr w:type="spellEnd"/>
            <w:r w:rsidRPr="005E7011">
              <w:rPr>
                <w:rFonts w:asciiTheme="majorHAnsi" w:hAnsiTheme="majorHAnsi" w:cstheme="majorHAnsi"/>
                <w:sz w:val="20"/>
                <w:szCs w:val="20"/>
              </w:rPr>
              <w:t xml:space="preserve">: </w:t>
            </w:r>
            <w:hyperlink r:id="rId10" w:history="1">
              <w:r w:rsidRPr="005E7011">
                <w:rPr>
                  <w:rStyle w:val="Hipercze"/>
                  <w:rFonts w:asciiTheme="majorHAnsi" w:hAnsiTheme="majorHAnsi" w:cstheme="majorHAnsi"/>
                  <w:sz w:val="20"/>
                  <w:szCs w:val="20"/>
                </w:rPr>
                <w:t>magdalena.dabrowska@pansa.pl</w:t>
              </w:r>
            </w:hyperlink>
            <w:r w:rsidRPr="005E7011">
              <w:rPr>
                <w:rFonts w:asciiTheme="majorHAnsi" w:hAnsiTheme="majorHAnsi" w:cstheme="majorHAnsi"/>
                <w:sz w:val="20"/>
                <w:szCs w:val="20"/>
              </w:rPr>
              <w:t>)</w:t>
            </w:r>
          </w:p>
        </w:tc>
      </w:tr>
      <w:tr w:rsidR="00075F38" w:rsidRPr="005E7011" w14:paraId="119E3497" w14:textId="77777777" w:rsidTr="00E40BD0">
        <w:tc>
          <w:tcPr>
            <w:tcW w:w="2207" w:type="dxa"/>
            <w:vAlign w:val="center"/>
          </w:tcPr>
          <w:p w14:paraId="080B9C5A" w14:textId="77777777" w:rsidR="00075F38" w:rsidRPr="005E7011" w:rsidRDefault="007F2833" w:rsidP="00E40BD0">
            <w:pPr>
              <w:rPr>
                <w:rFonts w:asciiTheme="majorHAnsi" w:hAnsiTheme="majorHAnsi" w:cstheme="majorHAnsi"/>
                <w:b/>
                <w:sz w:val="20"/>
                <w:szCs w:val="20"/>
              </w:rPr>
            </w:pPr>
            <w:r w:rsidRPr="005E7011">
              <w:rPr>
                <w:rFonts w:asciiTheme="majorHAnsi" w:hAnsiTheme="majorHAnsi" w:cstheme="majorHAnsi"/>
                <w:sz w:val="20"/>
                <w:szCs w:val="20"/>
              </w:rPr>
              <w:t>10. Opis sposobu udzielania wyjaśnień </w:t>
            </w:r>
          </w:p>
        </w:tc>
        <w:tc>
          <w:tcPr>
            <w:tcW w:w="6865" w:type="dxa"/>
            <w:vAlign w:val="center"/>
          </w:tcPr>
          <w:p w14:paraId="4079D4D4" w14:textId="2CC93743" w:rsidR="007F2833" w:rsidRPr="005E7011" w:rsidRDefault="007F2833" w:rsidP="00E40BD0">
            <w:pPr>
              <w:jc w:val="both"/>
              <w:rPr>
                <w:rFonts w:asciiTheme="majorHAnsi" w:hAnsiTheme="majorHAnsi" w:cstheme="majorHAnsi"/>
                <w:sz w:val="20"/>
                <w:szCs w:val="20"/>
              </w:rPr>
            </w:pPr>
            <w:r w:rsidRPr="005E7011">
              <w:rPr>
                <w:rFonts w:asciiTheme="majorHAnsi" w:hAnsiTheme="majorHAnsi" w:cstheme="majorHAnsi"/>
                <w:sz w:val="20"/>
                <w:szCs w:val="20"/>
              </w:rPr>
              <w:t>1.Udzielający odpowiedzi na zap</w:t>
            </w:r>
            <w:r w:rsidR="004C754D" w:rsidRPr="005E7011">
              <w:rPr>
                <w:rFonts w:asciiTheme="majorHAnsi" w:hAnsiTheme="majorHAnsi" w:cstheme="majorHAnsi"/>
                <w:sz w:val="20"/>
                <w:szCs w:val="20"/>
              </w:rPr>
              <w:t>y</w:t>
            </w:r>
            <w:r w:rsidRPr="005E7011">
              <w:rPr>
                <w:rFonts w:asciiTheme="majorHAnsi" w:hAnsiTheme="majorHAnsi" w:cstheme="majorHAnsi"/>
                <w:sz w:val="20"/>
                <w:szCs w:val="20"/>
              </w:rPr>
              <w:t>tanie może zwrócić się do Pytającego z</w:t>
            </w:r>
            <w:r w:rsidR="00E40BD0">
              <w:rPr>
                <w:rFonts w:asciiTheme="majorHAnsi" w:hAnsiTheme="majorHAnsi" w:cstheme="majorHAnsi"/>
                <w:sz w:val="20"/>
                <w:szCs w:val="20"/>
              </w:rPr>
              <w:t> </w:t>
            </w:r>
            <w:r w:rsidRPr="005E7011">
              <w:rPr>
                <w:rFonts w:asciiTheme="majorHAnsi" w:hAnsiTheme="majorHAnsi" w:cstheme="majorHAnsi"/>
                <w:sz w:val="20"/>
                <w:szCs w:val="20"/>
              </w:rPr>
              <w:t xml:space="preserve">pisemną  prośbą o wyjaśnienie treści niniejszego zapytania. </w:t>
            </w:r>
          </w:p>
          <w:p w14:paraId="7FD51F35" w14:textId="14F40601" w:rsidR="000A4800" w:rsidRPr="005E7011" w:rsidRDefault="007F2833" w:rsidP="00E40BD0">
            <w:pPr>
              <w:jc w:val="both"/>
              <w:rPr>
                <w:rFonts w:asciiTheme="majorHAnsi" w:hAnsiTheme="majorHAnsi" w:cstheme="majorHAnsi"/>
                <w:sz w:val="20"/>
                <w:szCs w:val="20"/>
              </w:rPr>
            </w:pPr>
            <w:r w:rsidRPr="005E7011">
              <w:rPr>
                <w:rFonts w:asciiTheme="majorHAnsi" w:hAnsiTheme="majorHAnsi" w:cstheme="majorHAnsi"/>
                <w:sz w:val="20"/>
                <w:szCs w:val="20"/>
              </w:rPr>
              <w:t>2.Ewentualne pytania do treści powinny być  zgłaszane</w:t>
            </w:r>
            <w:r w:rsidR="00E40BD0">
              <w:rPr>
                <w:rFonts w:asciiTheme="majorHAnsi" w:hAnsiTheme="majorHAnsi" w:cstheme="majorHAnsi"/>
                <w:sz w:val="20"/>
                <w:szCs w:val="20"/>
              </w:rPr>
              <w:t xml:space="preserve"> </w:t>
            </w:r>
            <w:r w:rsidRPr="005E7011">
              <w:rPr>
                <w:rFonts w:asciiTheme="majorHAnsi" w:hAnsiTheme="majorHAnsi" w:cstheme="majorHAnsi"/>
                <w:sz w:val="20"/>
                <w:szCs w:val="20"/>
              </w:rPr>
              <w:t>drogą  elektroniczną  i</w:t>
            </w:r>
            <w:r w:rsidR="00F2344F">
              <w:rPr>
                <w:rFonts w:asciiTheme="majorHAnsi" w:hAnsiTheme="majorHAnsi" w:cstheme="majorHAnsi"/>
                <w:sz w:val="20"/>
                <w:szCs w:val="20"/>
              </w:rPr>
              <w:t> </w:t>
            </w:r>
            <w:r w:rsidRPr="005E7011">
              <w:rPr>
                <w:rFonts w:asciiTheme="majorHAnsi" w:hAnsiTheme="majorHAnsi" w:cstheme="majorHAnsi"/>
                <w:sz w:val="20"/>
                <w:szCs w:val="20"/>
              </w:rPr>
              <w:t xml:space="preserve">wysyłane pocztą  e‐mail na adres: </w:t>
            </w:r>
            <w:hyperlink r:id="rId11" w:history="1">
              <w:r w:rsidR="000A4800" w:rsidRPr="005E7011">
                <w:rPr>
                  <w:rStyle w:val="Hipercze"/>
                  <w:rFonts w:asciiTheme="majorHAnsi" w:hAnsiTheme="majorHAnsi" w:cstheme="majorHAnsi"/>
                  <w:sz w:val="20"/>
                  <w:szCs w:val="20"/>
                </w:rPr>
                <w:t>pawel.makowski@pansa.pl</w:t>
              </w:r>
            </w:hyperlink>
            <w:r w:rsidR="00355AF3" w:rsidRPr="005E7011">
              <w:rPr>
                <w:rFonts w:asciiTheme="majorHAnsi" w:hAnsiTheme="majorHAnsi" w:cstheme="majorHAnsi"/>
                <w:sz w:val="20"/>
                <w:szCs w:val="20"/>
              </w:rPr>
              <w:t xml:space="preserve"> (</w:t>
            </w:r>
            <w:proofErr w:type="spellStart"/>
            <w:r w:rsidR="00355AF3" w:rsidRPr="005E7011">
              <w:rPr>
                <w:rFonts w:asciiTheme="majorHAnsi" w:hAnsiTheme="majorHAnsi" w:cstheme="majorHAnsi"/>
                <w:sz w:val="20"/>
                <w:szCs w:val="20"/>
              </w:rPr>
              <w:t>dw</w:t>
            </w:r>
            <w:proofErr w:type="spellEnd"/>
            <w:r w:rsidR="00355AF3" w:rsidRPr="005E7011">
              <w:rPr>
                <w:rFonts w:asciiTheme="majorHAnsi" w:hAnsiTheme="majorHAnsi" w:cstheme="majorHAnsi"/>
                <w:sz w:val="20"/>
                <w:szCs w:val="20"/>
              </w:rPr>
              <w:t xml:space="preserve">: </w:t>
            </w:r>
            <w:hyperlink r:id="rId12" w:history="1">
              <w:r w:rsidR="00355AF3" w:rsidRPr="005E7011">
                <w:rPr>
                  <w:rStyle w:val="Hipercze"/>
                  <w:rFonts w:asciiTheme="majorHAnsi" w:hAnsiTheme="majorHAnsi" w:cstheme="majorHAnsi"/>
                  <w:sz w:val="20"/>
                  <w:szCs w:val="20"/>
                </w:rPr>
                <w:t>magdalena.dabrowska@pansa.pl</w:t>
              </w:r>
            </w:hyperlink>
            <w:r w:rsidR="00355AF3" w:rsidRPr="005E7011">
              <w:rPr>
                <w:rFonts w:asciiTheme="majorHAnsi" w:hAnsiTheme="majorHAnsi" w:cstheme="majorHAnsi"/>
                <w:sz w:val="20"/>
                <w:szCs w:val="20"/>
              </w:rPr>
              <w:t>)</w:t>
            </w:r>
          </w:p>
          <w:p w14:paraId="56EE5E22" w14:textId="33BD4A38" w:rsidR="00075F38" w:rsidRPr="005E7011" w:rsidRDefault="007F2833" w:rsidP="00E40BD0">
            <w:pPr>
              <w:jc w:val="both"/>
              <w:rPr>
                <w:rFonts w:asciiTheme="majorHAnsi" w:hAnsiTheme="majorHAnsi" w:cstheme="majorHAnsi"/>
                <w:b/>
                <w:sz w:val="20"/>
                <w:szCs w:val="20"/>
              </w:rPr>
            </w:pPr>
            <w:r w:rsidRPr="005E7011">
              <w:rPr>
                <w:rFonts w:asciiTheme="majorHAnsi" w:hAnsiTheme="majorHAnsi" w:cstheme="majorHAnsi"/>
                <w:sz w:val="20"/>
                <w:szCs w:val="20"/>
              </w:rPr>
              <w:t>3.Pytający zastrzega sobie prawo do nie udzielania odpowiedzi na pytania wykraczające poza zakres niniejszego zapytania.</w:t>
            </w:r>
          </w:p>
        </w:tc>
      </w:tr>
      <w:tr w:rsidR="007F2833" w:rsidRPr="005E7011" w14:paraId="4F87B968" w14:textId="77777777" w:rsidTr="00E40BD0">
        <w:tc>
          <w:tcPr>
            <w:tcW w:w="2207" w:type="dxa"/>
            <w:vAlign w:val="center"/>
          </w:tcPr>
          <w:p w14:paraId="7D545074" w14:textId="77777777" w:rsidR="007F2833" w:rsidRPr="005E7011" w:rsidRDefault="007F2833" w:rsidP="00E40BD0">
            <w:pPr>
              <w:rPr>
                <w:rFonts w:asciiTheme="majorHAnsi" w:hAnsiTheme="majorHAnsi" w:cstheme="majorHAnsi"/>
                <w:sz w:val="20"/>
                <w:szCs w:val="20"/>
              </w:rPr>
            </w:pPr>
            <w:r w:rsidRPr="005E7011">
              <w:rPr>
                <w:rFonts w:asciiTheme="majorHAnsi" w:hAnsiTheme="majorHAnsi" w:cstheme="majorHAnsi"/>
                <w:sz w:val="20"/>
                <w:szCs w:val="20"/>
              </w:rPr>
              <w:t>11. Wycena:</w:t>
            </w:r>
          </w:p>
        </w:tc>
        <w:tc>
          <w:tcPr>
            <w:tcW w:w="6865" w:type="dxa"/>
            <w:vAlign w:val="center"/>
          </w:tcPr>
          <w:p w14:paraId="269F7CE9" w14:textId="77777777" w:rsidR="007F2833" w:rsidRPr="005E7011" w:rsidRDefault="007F2833" w:rsidP="00E40BD0">
            <w:pPr>
              <w:jc w:val="both"/>
              <w:rPr>
                <w:rFonts w:asciiTheme="majorHAnsi" w:hAnsiTheme="majorHAnsi" w:cstheme="majorHAnsi"/>
                <w:sz w:val="20"/>
                <w:szCs w:val="20"/>
              </w:rPr>
            </w:pPr>
            <w:r w:rsidRPr="005E7011">
              <w:rPr>
                <w:rFonts w:asciiTheme="majorHAnsi" w:hAnsiTheme="majorHAnsi" w:cstheme="majorHAnsi"/>
                <w:sz w:val="20"/>
                <w:szCs w:val="20"/>
              </w:rPr>
              <w:t>Wszystkie ceny należy podawać  jako wartości netto w polskich złotych. Odpowiedź na niniejsze zapytanie należy złożyć wyłącznie na Formularzu, którego wzór został dołączony do niniejszego zapytania jako Załącznik nr 1.  </w:t>
            </w:r>
          </w:p>
        </w:tc>
      </w:tr>
      <w:tr w:rsidR="007F2833" w:rsidRPr="005E7011" w14:paraId="2D18AF92" w14:textId="77777777" w:rsidTr="00E40BD0">
        <w:tc>
          <w:tcPr>
            <w:tcW w:w="2207" w:type="dxa"/>
            <w:vAlign w:val="center"/>
          </w:tcPr>
          <w:p w14:paraId="24E09E8E" w14:textId="77777777" w:rsidR="007F2833" w:rsidRPr="005E7011" w:rsidRDefault="007F2833" w:rsidP="00E40BD0">
            <w:pPr>
              <w:rPr>
                <w:rFonts w:asciiTheme="majorHAnsi" w:hAnsiTheme="majorHAnsi" w:cstheme="majorHAnsi"/>
                <w:sz w:val="20"/>
                <w:szCs w:val="20"/>
              </w:rPr>
            </w:pPr>
            <w:r w:rsidRPr="005E7011">
              <w:rPr>
                <w:rFonts w:asciiTheme="majorHAnsi" w:hAnsiTheme="majorHAnsi" w:cstheme="majorHAnsi"/>
                <w:sz w:val="20"/>
                <w:szCs w:val="20"/>
              </w:rPr>
              <w:t>12. Koszty:</w:t>
            </w:r>
          </w:p>
        </w:tc>
        <w:tc>
          <w:tcPr>
            <w:tcW w:w="6865" w:type="dxa"/>
            <w:vAlign w:val="center"/>
          </w:tcPr>
          <w:p w14:paraId="582F63E8" w14:textId="77777777" w:rsidR="007F2833" w:rsidRPr="005E7011" w:rsidRDefault="007F2833" w:rsidP="00E40BD0">
            <w:pPr>
              <w:jc w:val="both"/>
              <w:rPr>
                <w:rFonts w:asciiTheme="majorHAnsi" w:hAnsiTheme="majorHAnsi" w:cstheme="majorHAnsi"/>
                <w:sz w:val="20"/>
                <w:szCs w:val="20"/>
              </w:rPr>
            </w:pPr>
            <w:r w:rsidRPr="005E7011">
              <w:rPr>
                <w:rFonts w:asciiTheme="majorHAnsi" w:hAnsiTheme="majorHAnsi" w:cstheme="majorHAnsi"/>
                <w:sz w:val="20"/>
                <w:szCs w:val="20"/>
              </w:rPr>
              <w:t>Odpowiedź na niniejsze zapytanie jest przygotowywana na wyłączny koszt odpowiadającego.</w:t>
            </w:r>
          </w:p>
        </w:tc>
      </w:tr>
      <w:tr w:rsidR="007F2833" w:rsidRPr="005E7011" w14:paraId="54EFF4C8" w14:textId="77777777" w:rsidTr="00E40BD0">
        <w:tc>
          <w:tcPr>
            <w:tcW w:w="2207" w:type="dxa"/>
            <w:vAlign w:val="center"/>
          </w:tcPr>
          <w:p w14:paraId="27144A49" w14:textId="77777777" w:rsidR="007F2833" w:rsidRPr="005E7011" w:rsidRDefault="007F2833" w:rsidP="00E40BD0">
            <w:pPr>
              <w:rPr>
                <w:rFonts w:asciiTheme="majorHAnsi" w:hAnsiTheme="majorHAnsi" w:cstheme="majorHAnsi"/>
                <w:sz w:val="20"/>
                <w:szCs w:val="20"/>
              </w:rPr>
            </w:pPr>
            <w:r w:rsidRPr="005E7011">
              <w:rPr>
                <w:rFonts w:asciiTheme="majorHAnsi" w:hAnsiTheme="majorHAnsi" w:cstheme="majorHAnsi"/>
                <w:sz w:val="20"/>
                <w:szCs w:val="20"/>
              </w:rPr>
              <w:t>13. Zastrzeżenia:</w:t>
            </w:r>
          </w:p>
        </w:tc>
        <w:tc>
          <w:tcPr>
            <w:tcW w:w="6865" w:type="dxa"/>
            <w:vAlign w:val="center"/>
          </w:tcPr>
          <w:p w14:paraId="5072889E" w14:textId="77777777" w:rsidR="007F2833" w:rsidRPr="005E7011" w:rsidRDefault="007F2833" w:rsidP="00E40BD0">
            <w:pPr>
              <w:jc w:val="both"/>
              <w:rPr>
                <w:rFonts w:asciiTheme="majorHAnsi" w:hAnsiTheme="majorHAnsi" w:cstheme="majorHAnsi"/>
                <w:sz w:val="20"/>
                <w:szCs w:val="20"/>
              </w:rPr>
            </w:pPr>
            <w:r w:rsidRPr="005E7011">
              <w:rPr>
                <w:rFonts w:asciiTheme="majorHAnsi" w:hAnsiTheme="majorHAnsi" w:cstheme="majorHAnsi"/>
                <w:sz w:val="20"/>
                <w:szCs w:val="20"/>
              </w:rPr>
              <w:t>Informacje zawarte w niniejszym zapytaniu mogą być wykorzystane jedynie zgodnie z ich przeznaczeniem, tj. w celu przygotowania odpowiedzi na niniejsze zapytanie.</w:t>
            </w:r>
          </w:p>
        </w:tc>
      </w:tr>
    </w:tbl>
    <w:p w14:paraId="148E7F44" w14:textId="77777777" w:rsidR="00147630" w:rsidRPr="005E7011" w:rsidRDefault="00147630" w:rsidP="00075F38">
      <w:pPr>
        <w:jc w:val="center"/>
        <w:rPr>
          <w:rFonts w:asciiTheme="majorHAnsi" w:hAnsiTheme="majorHAnsi" w:cstheme="majorHAnsi"/>
          <w:b/>
          <w:sz w:val="20"/>
          <w:szCs w:val="20"/>
        </w:rPr>
      </w:pPr>
    </w:p>
    <w:p w14:paraId="2AB3EBD7" w14:textId="77777777" w:rsidR="005137DD" w:rsidRPr="005E7011" w:rsidRDefault="005137DD" w:rsidP="00EC7E43">
      <w:pPr>
        <w:jc w:val="center"/>
        <w:rPr>
          <w:rFonts w:asciiTheme="majorHAnsi" w:hAnsiTheme="majorHAnsi" w:cstheme="majorHAnsi"/>
          <w:b/>
          <w:sz w:val="32"/>
          <w:szCs w:val="32"/>
        </w:rPr>
      </w:pPr>
    </w:p>
    <w:p w14:paraId="6D5C718B" w14:textId="77777777" w:rsidR="00E40BD0" w:rsidRDefault="00E40BD0">
      <w:pPr>
        <w:rPr>
          <w:rFonts w:asciiTheme="majorHAnsi" w:hAnsiTheme="majorHAnsi" w:cstheme="majorHAnsi"/>
          <w:b/>
          <w:sz w:val="32"/>
          <w:szCs w:val="32"/>
        </w:rPr>
      </w:pPr>
      <w:r>
        <w:rPr>
          <w:rFonts w:asciiTheme="majorHAnsi" w:hAnsiTheme="majorHAnsi" w:cstheme="majorHAnsi"/>
          <w:b/>
          <w:sz w:val="32"/>
          <w:szCs w:val="32"/>
        </w:rPr>
        <w:br w:type="page"/>
      </w:r>
    </w:p>
    <w:p w14:paraId="39B508AE" w14:textId="709709B6" w:rsidR="00075F38" w:rsidRPr="005E7011" w:rsidRDefault="00147630" w:rsidP="00EC7E43">
      <w:pPr>
        <w:jc w:val="center"/>
        <w:rPr>
          <w:rFonts w:asciiTheme="majorHAnsi" w:hAnsiTheme="majorHAnsi" w:cstheme="majorHAnsi"/>
          <w:b/>
          <w:sz w:val="32"/>
          <w:szCs w:val="32"/>
        </w:rPr>
      </w:pPr>
      <w:r w:rsidRPr="005E7011">
        <w:rPr>
          <w:rFonts w:asciiTheme="majorHAnsi" w:hAnsiTheme="majorHAnsi" w:cstheme="majorHAnsi"/>
          <w:b/>
          <w:sz w:val="32"/>
          <w:szCs w:val="32"/>
        </w:rPr>
        <w:lastRenderedPageBreak/>
        <w:t xml:space="preserve">Opis Przedmiotu Zapytania o </w:t>
      </w:r>
      <w:r w:rsidR="002963A0" w:rsidRPr="005E7011">
        <w:rPr>
          <w:rFonts w:asciiTheme="majorHAnsi" w:hAnsiTheme="majorHAnsi" w:cstheme="majorHAnsi"/>
          <w:b/>
          <w:sz w:val="32"/>
          <w:szCs w:val="32"/>
        </w:rPr>
        <w:t>C</w:t>
      </w:r>
      <w:r w:rsidRPr="005E7011">
        <w:rPr>
          <w:rFonts w:asciiTheme="majorHAnsi" w:hAnsiTheme="majorHAnsi" w:cstheme="majorHAnsi"/>
          <w:b/>
          <w:sz w:val="32"/>
          <w:szCs w:val="32"/>
        </w:rPr>
        <w:t>enę</w:t>
      </w:r>
    </w:p>
    <w:p w14:paraId="51B21088" w14:textId="3FE5985F" w:rsidR="00355AF3" w:rsidRPr="005E7011" w:rsidRDefault="00355AF3" w:rsidP="00EC7E43">
      <w:pPr>
        <w:jc w:val="both"/>
        <w:rPr>
          <w:rFonts w:asciiTheme="majorHAnsi" w:hAnsiTheme="majorHAnsi" w:cstheme="majorHAnsi"/>
          <w:b/>
          <w:sz w:val="32"/>
          <w:szCs w:val="32"/>
        </w:rPr>
      </w:pPr>
    </w:p>
    <w:p w14:paraId="2033E37C" w14:textId="03905AF4" w:rsidR="00526F8D" w:rsidRPr="005E7011" w:rsidRDefault="00355AF3" w:rsidP="00E40BD0">
      <w:pPr>
        <w:pStyle w:val="Nagwek1"/>
        <w:numPr>
          <w:ilvl w:val="1"/>
          <w:numId w:val="1"/>
        </w:numPr>
        <w:tabs>
          <w:tab w:val="left" w:pos="955"/>
          <w:tab w:val="left" w:pos="956"/>
        </w:tabs>
        <w:spacing w:after="240"/>
        <w:ind w:left="567" w:hanging="567"/>
        <w:jc w:val="both"/>
        <w:rPr>
          <w:rFonts w:cstheme="majorHAnsi"/>
          <w:color w:val="000000"/>
          <w:sz w:val="28"/>
          <w:szCs w:val="28"/>
        </w:rPr>
      </w:pPr>
      <w:bookmarkStart w:id="0" w:name="_Toc89760630"/>
      <w:r w:rsidRPr="005E7011">
        <w:rPr>
          <w:rFonts w:cstheme="majorHAnsi"/>
          <w:color w:val="000000"/>
        </w:rPr>
        <w:t>Przedmiot za</w:t>
      </w:r>
      <w:bookmarkEnd w:id="0"/>
      <w:r w:rsidR="00E40BD0">
        <w:rPr>
          <w:rFonts w:cstheme="majorHAnsi"/>
          <w:color w:val="000000"/>
        </w:rPr>
        <w:t>pytania o cenę</w:t>
      </w:r>
      <w:bookmarkStart w:id="1" w:name="_Toc91064115"/>
      <w:r w:rsidR="00526F8D" w:rsidRPr="005E7011">
        <w:rPr>
          <w:rFonts w:cstheme="majorHAnsi"/>
          <w:color w:val="000000"/>
          <w:sz w:val="28"/>
          <w:szCs w:val="28"/>
        </w:rPr>
        <w:t xml:space="preserve"> obejmuje</w:t>
      </w:r>
      <w:bookmarkEnd w:id="1"/>
    </w:p>
    <w:p w14:paraId="01AAD867" w14:textId="19F17C85" w:rsidR="00526F8D" w:rsidRPr="005E7011" w:rsidRDefault="00526F8D" w:rsidP="002C64E5">
      <w:pPr>
        <w:pStyle w:val="Akapitzlist"/>
        <w:widowControl w:val="0"/>
        <w:numPr>
          <w:ilvl w:val="3"/>
          <w:numId w:val="11"/>
        </w:numPr>
        <w:rPr>
          <w:rFonts w:asciiTheme="majorHAnsi" w:hAnsiTheme="majorHAnsi" w:cstheme="majorHAnsi"/>
          <w:color w:val="000000"/>
        </w:rPr>
      </w:pPr>
      <w:r w:rsidRPr="005E7011">
        <w:rPr>
          <w:rFonts w:asciiTheme="majorHAnsi" w:hAnsiTheme="majorHAnsi" w:cstheme="majorHAnsi"/>
        </w:rPr>
        <w:t>przeprowadzenie analizy przedwdrożeniowej, której produktem będzie Raport z</w:t>
      </w:r>
      <w:r w:rsidR="005E7011">
        <w:rPr>
          <w:rFonts w:asciiTheme="majorHAnsi" w:hAnsiTheme="majorHAnsi" w:cstheme="majorHAnsi"/>
        </w:rPr>
        <w:t> </w:t>
      </w:r>
      <w:r w:rsidRPr="005E7011">
        <w:rPr>
          <w:rFonts w:asciiTheme="majorHAnsi" w:hAnsiTheme="majorHAnsi" w:cstheme="majorHAnsi"/>
        </w:rPr>
        <w:t>analizy</w:t>
      </w:r>
      <w:r w:rsidR="00E40BD0">
        <w:rPr>
          <w:rFonts w:asciiTheme="majorHAnsi" w:hAnsiTheme="majorHAnsi" w:cstheme="majorHAnsi"/>
        </w:rPr>
        <w:t>,</w:t>
      </w:r>
    </w:p>
    <w:p w14:paraId="123C9E6B" w14:textId="6042B5BC"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rPr>
      </w:pPr>
      <w:r w:rsidRPr="005E7011">
        <w:rPr>
          <w:rFonts w:asciiTheme="majorHAnsi" w:hAnsiTheme="majorHAnsi" w:cstheme="majorHAnsi"/>
        </w:rPr>
        <w:t>udzielenie niewyłącznej, nieograniczonej w czasie i co do terytorium licencji na oprogramowanie wraz z Dokumentacją oraz używane przez aplikację komponenty i</w:t>
      </w:r>
      <w:r w:rsidR="005E7011">
        <w:rPr>
          <w:rFonts w:asciiTheme="majorHAnsi" w:hAnsiTheme="majorHAnsi" w:cstheme="majorHAnsi"/>
        </w:rPr>
        <w:t> </w:t>
      </w:r>
      <w:r w:rsidRPr="005E7011">
        <w:rPr>
          <w:rFonts w:asciiTheme="majorHAnsi" w:hAnsiTheme="majorHAnsi" w:cstheme="majorHAnsi"/>
        </w:rPr>
        <w:t>biblioteki oraz ich Dokumentację</w:t>
      </w:r>
      <w:r w:rsidR="00E40BD0">
        <w:rPr>
          <w:rFonts w:asciiTheme="majorHAnsi" w:hAnsiTheme="majorHAnsi" w:cstheme="majorHAnsi"/>
        </w:rPr>
        <w:t>,</w:t>
      </w:r>
    </w:p>
    <w:p w14:paraId="3A962ECA" w14:textId="77777777"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rPr>
      </w:pPr>
      <w:r w:rsidRPr="005E7011">
        <w:rPr>
          <w:rFonts w:asciiTheme="majorHAnsi" w:hAnsiTheme="majorHAnsi" w:cstheme="majorHAnsi"/>
          <w:color w:val="000000"/>
        </w:rPr>
        <w:t>zaprojektowanie w aplikacji, uzgodnionych z Zamawiającym, scenariuszy akceptacyjnych, formularzy – uwzględniając specyfikę funkcjonowania Zamawiającego,</w:t>
      </w:r>
    </w:p>
    <w:p w14:paraId="2E8DC38A" w14:textId="5D87F04F"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rPr>
      </w:pPr>
      <w:r w:rsidRPr="005E7011">
        <w:rPr>
          <w:rFonts w:asciiTheme="majorHAnsi" w:hAnsiTheme="majorHAnsi" w:cstheme="majorHAnsi"/>
          <w:color w:val="000000"/>
        </w:rPr>
        <w:t>import do aplikacji posiadanych przez Zamawiającego danych  historycznych w formacie Excel – szacunek wolumenów został opisany w rozdziale Migracja danych,</w:t>
      </w:r>
    </w:p>
    <w:p w14:paraId="431AE0EA" w14:textId="5DED2EA5"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rPr>
      </w:pPr>
      <w:r w:rsidRPr="005E7011">
        <w:rPr>
          <w:rFonts w:asciiTheme="majorHAnsi" w:hAnsiTheme="majorHAnsi" w:cstheme="majorHAnsi"/>
          <w:color w:val="000000"/>
        </w:rPr>
        <w:t xml:space="preserve">integrację aplikacji z usługą </w:t>
      </w:r>
      <w:proofErr w:type="spellStart"/>
      <w:r w:rsidRPr="005E7011">
        <w:rPr>
          <w:rFonts w:asciiTheme="majorHAnsi" w:hAnsiTheme="majorHAnsi" w:cstheme="majorHAnsi"/>
          <w:color w:val="000000"/>
        </w:rPr>
        <w:t>Azure</w:t>
      </w:r>
      <w:proofErr w:type="spellEnd"/>
      <w:r w:rsidRPr="005E7011">
        <w:rPr>
          <w:rFonts w:asciiTheme="majorHAnsi" w:hAnsiTheme="majorHAnsi" w:cstheme="majorHAnsi"/>
          <w:color w:val="000000"/>
        </w:rPr>
        <w:t xml:space="preserve"> Active Directory, MS </w:t>
      </w:r>
      <w:proofErr w:type="spellStart"/>
      <w:r w:rsidRPr="005E7011">
        <w:rPr>
          <w:rFonts w:asciiTheme="majorHAnsi" w:hAnsiTheme="majorHAnsi" w:cstheme="majorHAnsi"/>
          <w:color w:val="000000"/>
        </w:rPr>
        <w:t>Teams</w:t>
      </w:r>
      <w:proofErr w:type="spellEnd"/>
      <w:r w:rsidRPr="005E7011">
        <w:rPr>
          <w:rFonts w:asciiTheme="majorHAnsi" w:hAnsiTheme="majorHAnsi" w:cstheme="majorHAnsi"/>
          <w:color w:val="000000"/>
        </w:rPr>
        <w:t>, z wewnętrznym systemem obiegu dokumentów wyłącznie celem synchronizacji numerów spraw</w:t>
      </w:r>
      <w:r w:rsidR="00244E90" w:rsidRPr="005E7011">
        <w:rPr>
          <w:rFonts w:asciiTheme="majorHAnsi" w:hAnsiTheme="majorHAnsi" w:cstheme="majorHAnsi"/>
          <w:color w:val="000000"/>
        </w:rPr>
        <w:t xml:space="preserve">, </w:t>
      </w:r>
      <w:r w:rsidRPr="005E7011">
        <w:rPr>
          <w:rFonts w:asciiTheme="majorHAnsi" w:hAnsiTheme="majorHAnsi" w:cstheme="majorHAnsi"/>
          <w:color w:val="000000"/>
        </w:rPr>
        <w:t>z</w:t>
      </w:r>
      <w:r w:rsidR="005E7011">
        <w:rPr>
          <w:rFonts w:asciiTheme="majorHAnsi" w:hAnsiTheme="majorHAnsi" w:cstheme="majorHAnsi"/>
          <w:color w:val="000000"/>
        </w:rPr>
        <w:t> </w:t>
      </w:r>
      <w:r w:rsidRPr="005E7011">
        <w:rPr>
          <w:rFonts w:asciiTheme="majorHAnsi" w:hAnsiTheme="majorHAnsi" w:cstheme="majorHAnsi"/>
          <w:color w:val="000000"/>
        </w:rPr>
        <w:t>wewnętrznym systemem kadrowym</w:t>
      </w:r>
      <w:r w:rsidR="00244E90" w:rsidRPr="005E7011">
        <w:rPr>
          <w:rFonts w:asciiTheme="majorHAnsi" w:hAnsiTheme="majorHAnsi" w:cstheme="majorHAnsi"/>
          <w:color w:val="000000"/>
        </w:rPr>
        <w:t>, z wewnętrznym systemem do harmonogramowania pracy – celem pozyskania informacji o dacie obowiązywania uprawnień</w:t>
      </w:r>
      <w:r w:rsidRPr="005E7011">
        <w:rPr>
          <w:rFonts w:asciiTheme="majorHAnsi" w:hAnsiTheme="majorHAnsi" w:cstheme="majorHAnsi"/>
          <w:color w:val="000000"/>
        </w:rPr>
        <w:t>,</w:t>
      </w:r>
    </w:p>
    <w:p w14:paraId="0F935BE7" w14:textId="77777777"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rPr>
      </w:pPr>
      <w:r w:rsidRPr="005E7011">
        <w:rPr>
          <w:rFonts w:asciiTheme="majorHAnsi" w:hAnsiTheme="majorHAnsi" w:cstheme="majorHAnsi"/>
          <w:color w:val="000000"/>
        </w:rPr>
        <w:t>uruchomienie aplikacji na infrastrukturze Zamawiającego wraz z parametryzacją niezbędną dla zapewnienia prawidłowego dostępu do aplikacji z możliwością wykorzystywania wszystkich wymaganych funkcjonalności,</w:t>
      </w:r>
    </w:p>
    <w:p w14:paraId="23396D6F" w14:textId="77777777" w:rsidR="00526F8D" w:rsidRPr="005E7011" w:rsidRDefault="00526F8D" w:rsidP="002C64E5">
      <w:pPr>
        <w:widowControl w:val="0"/>
        <w:numPr>
          <w:ilvl w:val="3"/>
          <w:numId w:val="11"/>
        </w:numPr>
        <w:pBdr>
          <w:top w:val="nil"/>
          <w:left w:val="nil"/>
          <w:bottom w:val="nil"/>
          <w:right w:val="nil"/>
          <w:between w:val="nil"/>
        </w:pBdr>
        <w:tabs>
          <w:tab w:val="left" w:pos="1726"/>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color w:val="000000"/>
        </w:rPr>
        <w:t>założenie kont użytkowników  wewnętrznych i zewnętrznych (np. ULC),</w:t>
      </w:r>
    </w:p>
    <w:p w14:paraId="6D27FDDC" w14:textId="63BF0897" w:rsidR="00526F8D" w:rsidRPr="005E7011" w:rsidRDefault="00526F8D" w:rsidP="002C64E5">
      <w:pPr>
        <w:widowControl w:val="0"/>
        <w:numPr>
          <w:ilvl w:val="3"/>
          <w:numId w:val="11"/>
        </w:numPr>
        <w:pBdr>
          <w:top w:val="nil"/>
          <w:left w:val="nil"/>
          <w:bottom w:val="nil"/>
          <w:right w:val="nil"/>
          <w:between w:val="nil"/>
        </w:pBdr>
        <w:tabs>
          <w:tab w:val="left" w:pos="1726"/>
        </w:tabs>
        <w:spacing w:before="120" w:after="0" w:line="240" w:lineRule="auto"/>
        <w:ind w:right="75"/>
        <w:jc w:val="both"/>
        <w:rPr>
          <w:rFonts w:asciiTheme="majorHAnsi" w:hAnsiTheme="majorHAnsi" w:cstheme="majorHAnsi"/>
        </w:rPr>
      </w:pPr>
      <w:r w:rsidRPr="005E7011">
        <w:rPr>
          <w:rFonts w:asciiTheme="majorHAnsi" w:hAnsiTheme="majorHAnsi" w:cstheme="majorHAnsi"/>
        </w:rPr>
        <w:t xml:space="preserve">przeprowadzenie wspólnie z Zamawiającym testów wdrożeniowych, bezpieczeństwa według scenariuszy uzgodnionych z Zamawiającym, z działania </w:t>
      </w:r>
      <w:r w:rsidR="00B319A0">
        <w:rPr>
          <w:rFonts w:asciiTheme="majorHAnsi" w:hAnsiTheme="majorHAnsi" w:cstheme="majorHAnsi"/>
        </w:rPr>
        <w:t xml:space="preserve">aplikacji </w:t>
      </w:r>
      <w:r w:rsidRPr="005E7011">
        <w:rPr>
          <w:rFonts w:asciiTheme="majorHAnsi" w:hAnsiTheme="majorHAnsi" w:cstheme="majorHAnsi"/>
        </w:rPr>
        <w:t>w</w:t>
      </w:r>
      <w:r w:rsidR="005E7011">
        <w:rPr>
          <w:rFonts w:asciiTheme="majorHAnsi" w:hAnsiTheme="majorHAnsi" w:cstheme="majorHAnsi"/>
        </w:rPr>
        <w:t> </w:t>
      </w:r>
      <w:r w:rsidRPr="005E7011">
        <w:rPr>
          <w:rFonts w:asciiTheme="majorHAnsi" w:hAnsiTheme="majorHAnsi" w:cstheme="majorHAnsi"/>
        </w:rPr>
        <w:t>siedzibie Zamawiającego,</w:t>
      </w:r>
    </w:p>
    <w:p w14:paraId="3242C627" w14:textId="77777777"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color w:val="000000"/>
        </w:rPr>
        <w:t>bieżące dokonywanie zmian w aplikacji, odpowiednio do zmian prawa,</w:t>
      </w:r>
    </w:p>
    <w:p w14:paraId="46B888EE" w14:textId="77777777"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color w:val="000000"/>
        </w:rPr>
        <w:t>zapewnienie bezpieczeństwa danych przekazywanych do i w aplikacji oraz reagowanie na incydenty,</w:t>
      </w:r>
    </w:p>
    <w:p w14:paraId="3069E63B" w14:textId="0FE6377E" w:rsidR="00526F8D" w:rsidRPr="005E7011" w:rsidRDefault="00A3434D" w:rsidP="002C64E5">
      <w:pPr>
        <w:widowControl w:val="0"/>
        <w:numPr>
          <w:ilvl w:val="3"/>
          <w:numId w:val="11"/>
        </w:numPr>
        <w:pBdr>
          <w:top w:val="nil"/>
          <w:left w:val="nil"/>
          <w:bottom w:val="nil"/>
          <w:right w:val="nil"/>
          <w:between w:val="nil"/>
        </w:pBdr>
        <w:tabs>
          <w:tab w:val="left" w:pos="1721"/>
          <w:tab w:val="left" w:pos="1722"/>
        </w:tabs>
        <w:spacing w:before="120" w:after="0" w:line="240" w:lineRule="auto"/>
        <w:ind w:right="75"/>
        <w:jc w:val="both"/>
        <w:rPr>
          <w:rFonts w:asciiTheme="majorHAnsi" w:hAnsiTheme="majorHAnsi" w:cstheme="majorHAnsi"/>
          <w:color w:val="000000"/>
        </w:rPr>
      </w:pPr>
      <w:sdt>
        <w:sdtPr>
          <w:rPr>
            <w:rFonts w:asciiTheme="majorHAnsi" w:hAnsiTheme="majorHAnsi" w:cstheme="majorHAnsi"/>
          </w:rPr>
          <w:tag w:val="goog_rdk_1"/>
          <w:id w:val="350534596"/>
        </w:sdtPr>
        <w:sdtEndPr/>
        <w:sdtContent/>
      </w:sdt>
      <w:r w:rsidR="00526F8D" w:rsidRPr="005E7011">
        <w:rPr>
          <w:rFonts w:asciiTheme="majorHAnsi" w:hAnsiTheme="majorHAnsi" w:cstheme="majorHAnsi"/>
          <w:color w:val="000000"/>
        </w:rPr>
        <w:t xml:space="preserve">zapewnienie ciągłości działania poszczególnych funkcjonalności </w:t>
      </w:r>
      <w:r w:rsidR="00B319A0">
        <w:rPr>
          <w:rFonts w:asciiTheme="majorHAnsi" w:hAnsiTheme="majorHAnsi" w:cstheme="majorHAnsi"/>
          <w:color w:val="000000"/>
        </w:rPr>
        <w:t>a</w:t>
      </w:r>
      <w:r w:rsidR="00526F8D" w:rsidRPr="005E7011">
        <w:rPr>
          <w:rFonts w:asciiTheme="majorHAnsi" w:hAnsiTheme="majorHAnsi" w:cstheme="majorHAnsi"/>
          <w:color w:val="000000"/>
        </w:rPr>
        <w:t>plikacji,</w:t>
      </w:r>
    </w:p>
    <w:p w14:paraId="69B2421E" w14:textId="77777777" w:rsidR="00526F8D" w:rsidRPr="005E7011" w:rsidRDefault="00526F8D" w:rsidP="002C64E5">
      <w:pPr>
        <w:widowControl w:val="0"/>
        <w:numPr>
          <w:ilvl w:val="3"/>
          <w:numId w:val="11"/>
        </w:numPr>
        <w:pBdr>
          <w:top w:val="nil"/>
          <w:left w:val="nil"/>
          <w:bottom w:val="nil"/>
          <w:right w:val="nil"/>
          <w:between w:val="nil"/>
        </w:pBdr>
        <w:tabs>
          <w:tab w:val="left" w:pos="1721"/>
          <w:tab w:val="left" w:pos="1722"/>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color w:val="000000"/>
        </w:rPr>
        <w:t xml:space="preserve">wsparcie techniczne i </w:t>
      </w:r>
      <w:proofErr w:type="spellStart"/>
      <w:r w:rsidRPr="005E7011">
        <w:rPr>
          <w:rFonts w:asciiTheme="majorHAnsi" w:hAnsiTheme="majorHAnsi" w:cstheme="majorHAnsi"/>
          <w:color w:val="000000"/>
        </w:rPr>
        <w:t>Hotline</w:t>
      </w:r>
      <w:proofErr w:type="spellEnd"/>
      <w:r w:rsidRPr="005E7011">
        <w:rPr>
          <w:rFonts w:asciiTheme="majorHAnsi" w:hAnsiTheme="majorHAnsi" w:cstheme="majorHAnsi"/>
          <w:color w:val="000000"/>
        </w:rPr>
        <w:t>,</w:t>
      </w:r>
    </w:p>
    <w:p w14:paraId="769F6D2F" w14:textId="2CD6235F" w:rsidR="00526F8D" w:rsidRPr="005E7011" w:rsidRDefault="00526F8D" w:rsidP="002C64E5">
      <w:pPr>
        <w:widowControl w:val="0"/>
        <w:numPr>
          <w:ilvl w:val="3"/>
          <w:numId w:val="11"/>
        </w:numPr>
        <w:pBdr>
          <w:top w:val="nil"/>
          <w:left w:val="nil"/>
          <w:bottom w:val="nil"/>
          <w:right w:val="nil"/>
          <w:between w:val="nil"/>
        </w:pBdr>
        <w:tabs>
          <w:tab w:val="left" w:pos="1721"/>
          <w:tab w:val="left" w:pos="1722"/>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color w:val="000000"/>
        </w:rPr>
        <w:t xml:space="preserve">migrację danych do </w:t>
      </w:r>
      <w:r w:rsidR="00E40BD0">
        <w:rPr>
          <w:rFonts w:asciiTheme="majorHAnsi" w:hAnsiTheme="majorHAnsi" w:cstheme="majorHAnsi"/>
          <w:color w:val="000000"/>
        </w:rPr>
        <w:t>aplikacji</w:t>
      </w:r>
      <w:r w:rsidRPr="005E7011">
        <w:rPr>
          <w:rFonts w:asciiTheme="majorHAnsi" w:hAnsiTheme="majorHAnsi" w:cstheme="majorHAnsi"/>
          <w:color w:val="000000"/>
        </w:rPr>
        <w:t xml:space="preserve"> zgodnie z rozdziałem Migracja danych</w:t>
      </w:r>
      <w:r w:rsidR="00E40BD0">
        <w:rPr>
          <w:rFonts w:asciiTheme="majorHAnsi" w:hAnsiTheme="majorHAnsi" w:cstheme="majorHAnsi"/>
          <w:color w:val="000000"/>
        </w:rPr>
        <w:t>,</w:t>
      </w:r>
    </w:p>
    <w:p w14:paraId="5D2CA0AE" w14:textId="69CB60A6" w:rsidR="00526F8D" w:rsidRPr="005E7011" w:rsidRDefault="00526F8D" w:rsidP="002C64E5">
      <w:pPr>
        <w:widowControl w:val="0"/>
        <w:numPr>
          <w:ilvl w:val="3"/>
          <w:numId w:val="11"/>
        </w:numPr>
        <w:pBdr>
          <w:top w:val="nil"/>
          <w:left w:val="nil"/>
          <w:bottom w:val="nil"/>
          <w:right w:val="nil"/>
          <w:between w:val="nil"/>
        </w:pBdr>
        <w:tabs>
          <w:tab w:val="left" w:pos="1721"/>
          <w:tab w:val="left" w:pos="1722"/>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color w:val="000000"/>
        </w:rPr>
        <w:t>przeprowadzenie szkoleń  dla wskazanej przez Zamawiającego grupy Użytkowników i</w:t>
      </w:r>
      <w:r w:rsidR="005E7011">
        <w:rPr>
          <w:rFonts w:asciiTheme="majorHAnsi" w:hAnsiTheme="majorHAnsi" w:cstheme="majorHAnsi"/>
          <w:color w:val="000000"/>
        </w:rPr>
        <w:t> </w:t>
      </w:r>
      <w:r w:rsidRPr="005E7011">
        <w:rPr>
          <w:rFonts w:asciiTheme="majorHAnsi" w:hAnsiTheme="majorHAnsi" w:cstheme="majorHAnsi"/>
          <w:color w:val="000000"/>
        </w:rPr>
        <w:t xml:space="preserve">administratorów </w:t>
      </w:r>
      <w:r w:rsidR="00E40BD0">
        <w:rPr>
          <w:rFonts w:asciiTheme="majorHAnsi" w:hAnsiTheme="majorHAnsi" w:cstheme="majorHAnsi"/>
          <w:color w:val="000000"/>
        </w:rPr>
        <w:t>aplikacji</w:t>
      </w:r>
      <w:r w:rsidRPr="005E7011">
        <w:rPr>
          <w:rFonts w:asciiTheme="majorHAnsi" w:hAnsiTheme="majorHAnsi" w:cstheme="majorHAnsi"/>
          <w:color w:val="000000"/>
        </w:rPr>
        <w:t>, zgodnie z wymaganiami opisanymi w rozdziale pt.</w:t>
      </w:r>
      <w:r w:rsidR="005E7011">
        <w:rPr>
          <w:rFonts w:asciiTheme="majorHAnsi" w:hAnsiTheme="majorHAnsi" w:cstheme="majorHAnsi"/>
          <w:color w:val="000000"/>
        </w:rPr>
        <w:t> </w:t>
      </w:r>
      <w:r w:rsidRPr="005E7011">
        <w:rPr>
          <w:rFonts w:asciiTheme="majorHAnsi" w:hAnsiTheme="majorHAnsi" w:cstheme="majorHAnsi"/>
          <w:color w:val="000000"/>
        </w:rPr>
        <w:t>„Szkolenia”,</w:t>
      </w:r>
    </w:p>
    <w:p w14:paraId="141D0FC0" w14:textId="77777777" w:rsidR="00526F8D" w:rsidRPr="005E7011" w:rsidRDefault="00526F8D" w:rsidP="002C64E5">
      <w:pPr>
        <w:widowControl w:val="0"/>
        <w:numPr>
          <w:ilvl w:val="3"/>
          <w:numId w:val="11"/>
        </w:numPr>
        <w:pBdr>
          <w:top w:val="nil"/>
          <w:left w:val="nil"/>
          <w:bottom w:val="nil"/>
          <w:right w:val="nil"/>
          <w:between w:val="nil"/>
        </w:pBdr>
        <w:tabs>
          <w:tab w:val="left" w:pos="1721"/>
          <w:tab w:val="left" w:pos="1722"/>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color w:val="000000"/>
        </w:rPr>
        <w:t>udzielenie licencji na aplikację będącą przedmiotem zamówienia,</w:t>
      </w:r>
    </w:p>
    <w:p w14:paraId="39F1F8BD" w14:textId="77777777" w:rsidR="00526F8D" w:rsidRPr="005E7011" w:rsidRDefault="00526F8D" w:rsidP="002C64E5">
      <w:pPr>
        <w:widowControl w:val="0"/>
        <w:numPr>
          <w:ilvl w:val="3"/>
          <w:numId w:val="11"/>
        </w:numPr>
        <w:pBdr>
          <w:top w:val="nil"/>
          <w:left w:val="nil"/>
          <w:bottom w:val="nil"/>
          <w:right w:val="nil"/>
          <w:between w:val="nil"/>
        </w:pBdr>
        <w:tabs>
          <w:tab w:val="left" w:pos="1721"/>
          <w:tab w:val="left" w:pos="1722"/>
        </w:tabs>
        <w:spacing w:before="120" w:after="0" w:line="240" w:lineRule="auto"/>
        <w:ind w:right="75"/>
        <w:jc w:val="both"/>
        <w:rPr>
          <w:rFonts w:asciiTheme="majorHAnsi" w:hAnsiTheme="majorHAnsi" w:cstheme="majorHAnsi"/>
        </w:rPr>
      </w:pPr>
      <w:r w:rsidRPr="005E7011">
        <w:rPr>
          <w:rFonts w:asciiTheme="majorHAnsi" w:hAnsiTheme="majorHAnsi" w:cstheme="majorHAnsi"/>
          <w:color w:val="000000"/>
        </w:rPr>
        <w:t>przeniesienie na Zamawiającego autorskich praw majątkowych do dokumentacji wytworzonej przez Wykonawcę w związku z realizacją zamówienia, wraz ze wszelkimi zmianami w dokumentacji wynikającymi z aktualizacji aplikacji,</w:t>
      </w:r>
    </w:p>
    <w:p w14:paraId="12E04926" w14:textId="77777777"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color w:val="000000"/>
        </w:rPr>
        <w:t>udostępnienie elektronicznej lub papierowej dokumentacji obsługi aplikacji (podręczników/ instrukcji w języku polskim),</w:t>
      </w:r>
    </w:p>
    <w:p w14:paraId="4162EC27" w14:textId="54EE4F96"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color w:val="000000"/>
        </w:rPr>
        <w:t xml:space="preserve">przeprowadzenie przez Wykonawcę we współpracy z Zamawiającym na etapie przed </w:t>
      </w:r>
      <w:r w:rsidRPr="005E7011">
        <w:rPr>
          <w:rFonts w:asciiTheme="majorHAnsi" w:hAnsiTheme="majorHAnsi" w:cstheme="majorHAnsi"/>
          <w:color w:val="000000"/>
        </w:rPr>
        <w:lastRenderedPageBreak/>
        <w:t xml:space="preserve">uruchomieniem </w:t>
      </w:r>
      <w:r w:rsidR="00B319A0">
        <w:rPr>
          <w:rFonts w:asciiTheme="majorHAnsi" w:hAnsiTheme="majorHAnsi" w:cstheme="majorHAnsi"/>
          <w:color w:val="000000"/>
        </w:rPr>
        <w:t>aplikacji</w:t>
      </w:r>
      <w:r w:rsidR="00E40BD0">
        <w:rPr>
          <w:rFonts w:asciiTheme="majorHAnsi" w:hAnsiTheme="majorHAnsi" w:cstheme="majorHAnsi"/>
          <w:color w:val="000000"/>
        </w:rPr>
        <w:t>,</w:t>
      </w:r>
      <w:r w:rsidRPr="005E7011">
        <w:rPr>
          <w:rFonts w:asciiTheme="majorHAnsi" w:hAnsiTheme="majorHAnsi" w:cstheme="majorHAnsi"/>
          <w:color w:val="000000"/>
        </w:rPr>
        <w:t xml:space="preserve"> wszelkich niezbędnych analiz – na wniosek Zamawiającego, jeżeli takie analizy będą wymagane - na potrzeby spełnienia wymogów z art. 35 RODO.</w:t>
      </w:r>
    </w:p>
    <w:p w14:paraId="0B0A7A99" w14:textId="301C310E"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rPr>
        <w:t xml:space="preserve">Zapewnienie Asysty Powdrożeniowej, tj. wsparcia </w:t>
      </w:r>
      <w:r w:rsidR="00B319A0">
        <w:rPr>
          <w:rFonts w:asciiTheme="majorHAnsi" w:hAnsiTheme="majorHAnsi" w:cstheme="majorHAnsi"/>
        </w:rPr>
        <w:t>aplikacji</w:t>
      </w:r>
      <w:r w:rsidRPr="005E7011">
        <w:rPr>
          <w:rFonts w:asciiTheme="majorHAnsi" w:hAnsiTheme="majorHAnsi" w:cstheme="majorHAnsi"/>
        </w:rPr>
        <w:t xml:space="preserve"> m.in. w zakresie:</w:t>
      </w:r>
    </w:p>
    <w:p w14:paraId="2C0DFEAC" w14:textId="77777777" w:rsidR="00526F8D" w:rsidRPr="005E7011" w:rsidRDefault="00526F8D" w:rsidP="002C64E5">
      <w:pPr>
        <w:widowControl w:val="0"/>
        <w:numPr>
          <w:ilvl w:val="4"/>
          <w:numId w:val="11"/>
        </w:numPr>
        <w:pBdr>
          <w:top w:val="nil"/>
          <w:left w:val="nil"/>
          <w:bottom w:val="nil"/>
          <w:right w:val="nil"/>
          <w:between w:val="nil"/>
        </w:pBdr>
        <w:tabs>
          <w:tab w:val="left" w:pos="1722"/>
        </w:tabs>
        <w:spacing w:before="120" w:after="0" w:line="240" w:lineRule="auto"/>
        <w:ind w:left="1701" w:right="75" w:hanging="283"/>
        <w:jc w:val="both"/>
        <w:rPr>
          <w:rFonts w:asciiTheme="majorHAnsi" w:hAnsiTheme="majorHAnsi" w:cstheme="majorHAnsi"/>
          <w:color w:val="000000"/>
        </w:rPr>
      </w:pPr>
      <w:r w:rsidRPr="005E7011">
        <w:rPr>
          <w:rFonts w:asciiTheme="majorHAnsi" w:hAnsiTheme="majorHAnsi" w:cstheme="majorHAnsi"/>
        </w:rPr>
        <w:t>zapewnienie opieki przez osoby biorące udział w pracach wdrożeniowych, znających specyfikę Zamawiającego, potrafiących szybko odnaleźć przyczyny Awarii, zagrożeń oraz przygotować optymalne rozwiązania,</w:t>
      </w:r>
    </w:p>
    <w:p w14:paraId="2FEFE414" w14:textId="0F16ABE2" w:rsidR="00526F8D" w:rsidRPr="005E7011" w:rsidRDefault="00526F8D" w:rsidP="002C64E5">
      <w:pPr>
        <w:widowControl w:val="0"/>
        <w:numPr>
          <w:ilvl w:val="4"/>
          <w:numId w:val="11"/>
        </w:numPr>
        <w:pBdr>
          <w:top w:val="nil"/>
          <w:left w:val="nil"/>
          <w:bottom w:val="nil"/>
          <w:right w:val="nil"/>
          <w:between w:val="nil"/>
        </w:pBdr>
        <w:tabs>
          <w:tab w:val="left" w:pos="1722"/>
        </w:tabs>
        <w:spacing w:before="120" w:after="0" w:line="240" w:lineRule="auto"/>
        <w:ind w:left="1701" w:right="75" w:hanging="283"/>
        <w:jc w:val="both"/>
        <w:rPr>
          <w:rFonts w:asciiTheme="majorHAnsi" w:hAnsiTheme="majorHAnsi" w:cstheme="majorHAnsi"/>
          <w:color w:val="000000"/>
        </w:rPr>
      </w:pPr>
      <w:r w:rsidRPr="005E7011">
        <w:rPr>
          <w:rFonts w:asciiTheme="majorHAnsi" w:hAnsiTheme="majorHAnsi" w:cstheme="majorHAnsi"/>
        </w:rPr>
        <w:t xml:space="preserve">bieżącego dokonywania zmian i aktualizacji w </w:t>
      </w:r>
      <w:r w:rsidR="00B319A0">
        <w:rPr>
          <w:rFonts w:asciiTheme="majorHAnsi" w:hAnsiTheme="majorHAnsi" w:cstheme="majorHAnsi"/>
        </w:rPr>
        <w:t>aplikacji</w:t>
      </w:r>
      <w:r w:rsidRPr="005E7011">
        <w:rPr>
          <w:rFonts w:asciiTheme="majorHAnsi" w:hAnsiTheme="majorHAnsi" w:cstheme="majorHAnsi"/>
        </w:rPr>
        <w:t xml:space="preserve"> (odpowiednich do zmian prawa i zmian wewnętrznych regulacji Zamawiającego). Wykonawca przy współpracy z Zamawiającym wykonywał będzie prace, w godzinach najmniejszego obciążenia Oprogramowania tj. w godz. 22.00 – 06.00, po wcześniejszym skutecznym (potwierdzonym przez Zamawiającego) uzgodnieniu z Zamawiającym,</w:t>
      </w:r>
    </w:p>
    <w:p w14:paraId="210D93B5" w14:textId="353081CF" w:rsidR="00526F8D" w:rsidRPr="005E7011" w:rsidRDefault="00526F8D" w:rsidP="002C64E5">
      <w:pPr>
        <w:widowControl w:val="0"/>
        <w:numPr>
          <w:ilvl w:val="4"/>
          <w:numId w:val="11"/>
        </w:numPr>
        <w:pBdr>
          <w:top w:val="nil"/>
          <w:left w:val="nil"/>
          <w:bottom w:val="nil"/>
          <w:right w:val="nil"/>
          <w:between w:val="nil"/>
        </w:pBdr>
        <w:tabs>
          <w:tab w:val="left" w:pos="1722"/>
        </w:tabs>
        <w:spacing w:before="120" w:after="0" w:line="240" w:lineRule="auto"/>
        <w:ind w:left="1701" w:right="75" w:hanging="283"/>
        <w:jc w:val="both"/>
        <w:rPr>
          <w:rFonts w:asciiTheme="majorHAnsi" w:hAnsiTheme="majorHAnsi" w:cstheme="majorHAnsi"/>
          <w:color w:val="000000"/>
        </w:rPr>
      </w:pPr>
      <w:r w:rsidRPr="005E7011">
        <w:rPr>
          <w:rFonts w:asciiTheme="majorHAnsi" w:hAnsiTheme="majorHAnsi" w:cstheme="majorHAnsi"/>
        </w:rPr>
        <w:t xml:space="preserve">zapewnienie dostępności </w:t>
      </w:r>
      <w:r w:rsidR="00B319A0">
        <w:rPr>
          <w:rFonts w:asciiTheme="majorHAnsi" w:hAnsiTheme="majorHAnsi" w:cstheme="majorHAnsi"/>
        </w:rPr>
        <w:t>aplikacji</w:t>
      </w:r>
      <w:r w:rsidRPr="005E7011">
        <w:rPr>
          <w:rFonts w:asciiTheme="majorHAnsi" w:hAnsiTheme="majorHAnsi" w:cstheme="majorHAnsi"/>
        </w:rPr>
        <w:t xml:space="preserve"> i bezpieczeństwa jego użytkowania, </w:t>
      </w:r>
    </w:p>
    <w:p w14:paraId="20E84253" w14:textId="77777777" w:rsidR="00526F8D" w:rsidRPr="005E7011" w:rsidRDefault="00526F8D" w:rsidP="002C64E5">
      <w:pPr>
        <w:widowControl w:val="0"/>
        <w:numPr>
          <w:ilvl w:val="4"/>
          <w:numId w:val="11"/>
        </w:numPr>
        <w:pBdr>
          <w:top w:val="nil"/>
          <w:left w:val="nil"/>
          <w:bottom w:val="nil"/>
          <w:right w:val="nil"/>
          <w:between w:val="nil"/>
        </w:pBdr>
        <w:tabs>
          <w:tab w:val="left" w:pos="1722"/>
        </w:tabs>
        <w:spacing w:before="120" w:after="0" w:line="240" w:lineRule="auto"/>
        <w:ind w:left="1701" w:right="75" w:hanging="283"/>
        <w:jc w:val="both"/>
        <w:rPr>
          <w:rFonts w:asciiTheme="majorHAnsi" w:hAnsiTheme="majorHAnsi" w:cstheme="majorHAnsi"/>
          <w:color w:val="000000"/>
        </w:rPr>
      </w:pPr>
      <w:r w:rsidRPr="005E7011">
        <w:rPr>
          <w:rFonts w:asciiTheme="majorHAnsi" w:hAnsiTheme="majorHAnsi" w:cstheme="majorHAnsi"/>
        </w:rPr>
        <w:t>zapewnienie wsparcia technicznego i wsparcia Użytkowników, poprzez  obsługę Awarii – w ramach Usług Wsparcia .</w:t>
      </w:r>
    </w:p>
    <w:p w14:paraId="09452D24" w14:textId="0B39AEB1" w:rsidR="00526F8D" w:rsidRPr="005E7011" w:rsidRDefault="00526F8D" w:rsidP="002C64E5">
      <w:pPr>
        <w:widowControl w:val="0"/>
        <w:numPr>
          <w:ilvl w:val="4"/>
          <w:numId w:val="11"/>
        </w:numPr>
        <w:pBdr>
          <w:top w:val="nil"/>
          <w:left w:val="nil"/>
          <w:bottom w:val="nil"/>
          <w:right w:val="nil"/>
          <w:between w:val="nil"/>
        </w:pBdr>
        <w:tabs>
          <w:tab w:val="left" w:pos="1722"/>
        </w:tabs>
        <w:spacing w:before="120" w:after="0" w:line="240" w:lineRule="auto"/>
        <w:ind w:left="1701" w:right="75" w:hanging="283"/>
        <w:jc w:val="both"/>
        <w:rPr>
          <w:rFonts w:asciiTheme="majorHAnsi" w:hAnsiTheme="majorHAnsi" w:cstheme="majorHAnsi"/>
          <w:color w:val="000000"/>
        </w:rPr>
      </w:pPr>
      <w:r w:rsidRPr="005E7011">
        <w:rPr>
          <w:rFonts w:asciiTheme="majorHAnsi" w:hAnsiTheme="majorHAnsi" w:cstheme="majorHAnsi"/>
        </w:rPr>
        <w:t xml:space="preserve">Modyfikacje i aktualizacje </w:t>
      </w:r>
      <w:r w:rsidR="00B319A0">
        <w:rPr>
          <w:rFonts w:asciiTheme="majorHAnsi" w:hAnsiTheme="majorHAnsi" w:cstheme="majorHAnsi"/>
        </w:rPr>
        <w:t>aplikacji</w:t>
      </w:r>
      <w:r w:rsidRPr="005E7011">
        <w:rPr>
          <w:rFonts w:asciiTheme="majorHAnsi" w:hAnsiTheme="majorHAnsi" w:cstheme="majorHAnsi"/>
        </w:rPr>
        <w:t xml:space="preserve"> zgodnie z potrzebami Zamawiającego wraz z</w:t>
      </w:r>
      <w:r w:rsidR="00682D9D">
        <w:rPr>
          <w:rFonts w:asciiTheme="majorHAnsi" w:hAnsiTheme="majorHAnsi" w:cstheme="majorHAnsi"/>
        </w:rPr>
        <w:t> </w:t>
      </w:r>
      <w:r w:rsidRPr="005E7011">
        <w:rPr>
          <w:rFonts w:asciiTheme="majorHAnsi" w:hAnsiTheme="majorHAnsi" w:cstheme="majorHAnsi"/>
        </w:rPr>
        <w:t>aktualizacją Dokumentacji;</w:t>
      </w:r>
    </w:p>
    <w:p w14:paraId="3DE18064" w14:textId="77777777" w:rsidR="00526F8D" w:rsidRPr="005E7011" w:rsidRDefault="00526F8D" w:rsidP="002C64E5">
      <w:pPr>
        <w:widowControl w:val="0"/>
        <w:numPr>
          <w:ilvl w:val="3"/>
          <w:numId w:val="11"/>
        </w:numPr>
        <w:pBdr>
          <w:top w:val="nil"/>
          <w:left w:val="nil"/>
          <w:bottom w:val="nil"/>
          <w:right w:val="nil"/>
          <w:between w:val="nil"/>
        </w:pBdr>
        <w:tabs>
          <w:tab w:val="left" w:pos="1722"/>
        </w:tabs>
        <w:spacing w:before="120" w:after="0" w:line="240" w:lineRule="auto"/>
        <w:ind w:right="75"/>
        <w:jc w:val="both"/>
        <w:rPr>
          <w:rFonts w:asciiTheme="majorHAnsi" w:hAnsiTheme="majorHAnsi" w:cstheme="majorHAnsi"/>
          <w:color w:val="000000"/>
        </w:rPr>
      </w:pPr>
      <w:r w:rsidRPr="005E7011">
        <w:rPr>
          <w:rFonts w:asciiTheme="majorHAnsi" w:hAnsiTheme="majorHAnsi" w:cstheme="majorHAnsi"/>
        </w:rPr>
        <w:t>Zapewnienie obsługi Awarii w ramach Usług Wsparcia w zakresie:</w:t>
      </w:r>
    </w:p>
    <w:p w14:paraId="0F074CA8" w14:textId="46A91425" w:rsidR="00526F8D" w:rsidRPr="005E7011" w:rsidRDefault="00526F8D" w:rsidP="002C64E5">
      <w:pPr>
        <w:widowControl w:val="0"/>
        <w:numPr>
          <w:ilvl w:val="4"/>
          <w:numId w:val="11"/>
        </w:numPr>
        <w:pBdr>
          <w:top w:val="nil"/>
          <w:left w:val="nil"/>
          <w:bottom w:val="nil"/>
          <w:right w:val="nil"/>
          <w:between w:val="nil"/>
        </w:pBdr>
        <w:tabs>
          <w:tab w:val="left" w:pos="1722"/>
        </w:tabs>
        <w:spacing w:before="120" w:after="0" w:line="240" w:lineRule="auto"/>
        <w:ind w:left="1701" w:right="75" w:hanging="283"/>
        <w:jc w:val="both"/>
        <w:rPr>
          <w:rFonts w:asciiTheme="majorHAnsi" w:hAnsiTheme="majorHAnsi" w:cstheme="majorHAnsi"/>
          <w:color w:val="000000"/>
        </w:rPr>
      </w:pPr>
      <w:r w:rsidRPr="005E7011">
        <w:rPr>
          <w:rFonts w:asciiTheme="majorHAnsi" w:hAnsiTheme="majorHAnsi" w:cstheme="majorHAnsi"/>
        </w:rPr>
        <w:t xml:space="preserve">bieżącego dokonywania zmian i aktualizacji w </w:t>
      </w:r>
      <w:r w:rsidR="00B319A0">
        <w:rPr>
          <w:rFonts w:asciiTheme="majorHAnsi" w:hAnsiTheme="majorHAnsi" w:cstheme="majorHAnsi"/>
        </w:rPr>
        <w:t>aplikacji</w:t>
      </w:r>
      <w:r w:rsidRPr="005E7011">
        <w:rPr>
          <w:rFonts w:asciiTheme="majorHAnsi" w:hAnsiTheme="majorHAnsi" w:cstheme="majorHAnsi"/>
        </w:rPr>
        <w:t xml:space="preserve"> (odpowiednich do zmian prawa i zmian wewnętrznych regulacji Zamawiającego). Wykonawca przy współpracy z Zamawiającym wykonywał będzie prace, w godzinach najmniejszego obciążenia Oprogramowania tj. w godz. 22.00 – 06.00, po wcześniejszym skutecznym (potwierdzonym przez Zamawiającego) uzgodnieniu z Zamawiającym</w:t>
      </w:r>
    </w:p>
    <w:p w14:paraId="261471B8" w14:textId="67ECADF2" w:rsidR="00526F8D" w:rsidRPr="005E7011" w:rsidRDefault="00526F8D" w:rsidP="002C64E5">
      <w:pPr>
        <w:pStyle w:val="Akapitzlist"/>
        <w:numPr>
          <w:ilvl w:val="4"/>
          <w:numId w:val="11"/>
        </w:numPr>
        <w:suppressAutoHyphens/>
        <w:spacing w:after="200" w:line="276" w:lineRule="auto"/>
        <w:ind w:left="1701" w:hanging="283"/>
        <w:jc w:val="both"/>
        <w:rPr>
          <w:rFonts w:asciiTheme="majorHAnsi" w:hAnsiTheme="majorHAnsi" w:cstheme="majorHAnsi"/>
          <w:sz w:val="22"/>
          <w:szCs w:val="22"/>
        </w:rPr>
      </w:pPr>
      <w:r w:rsidRPr="005E7011">
        <w:rPr>
          <w:rFonts w:asciiTheme="majorHAnsi" w:hAnsiTheme="majorHAnsi" w:cstheme="majorHAnsi"/>
          <w:sz w:val="22"/>
          <w:szCs w:val="22"/>
        </w:rPr>
        <w:t xml:space="preserve">zapewnienie dostępności </w:t>
      </w:r>
      <w:r w:rsidR="00B319A0">
        <w:rPr>
          <w:rFonts w:asciiTheme="majorHAnsi" w:hAnsiTheme="majorHAnsi" w:cstheme="majorHAnsi"/>
        </w:rPr>
        <w:t>aplikacji</w:t>
      </w:r>
      <w:r w:rsidRPr="005E7011">
        <w:rPr>
          <w:rFonts w:asciiTheme="majorHAnsi" w:hAnsiTheme="majorHAnsi" w:cstheme="majorHAnsi"/>
          <w:sz w:val="22"/>
          <w:szCs w:val="22"/>
        </w:rPr>
        <w:t xml:space="preserve"> i bezpieczeństwa jego użytkowania, </w:t>
      </w:r>
    </w:p>
    <w:p w14:paraId="795B6B85" w14:textId="06933F4C" w:rsidR="00526F8D" w:rsidRPr="005E7011" w:rsidRDefault="00526F8D" w:rsidP="002C64E5">
      <w:pPr>
        <w:pStyle w:val="Akapitzlist"/>
        <w:numPr>
          <w:ilvl w:val="4"/>
          <w:numId w:val="11"/>
        </w:numPr>
        <w:suppressAutoHyphens/>
        <w:spacing w:after="200" w:line="276" w:lineRule="auto"/>
        <w:ind w:left="1701" w:hanging="283"/>
        <w:jc w:val="both"/>
        <w:rPr>
          <w:rFonts w:asciiTheme="majorHAnsi" w:hAnsiTheme="majorHAnsi" w:cstheme="majorHAnsi"/>
          <w:sz w:val="22"/>
          <w:szCs w:val="22"/>
        </w:rPr>
      </w:pPr>
      <w:r w:rsidRPr="005E7011">
        <w:rPr>
          <w:rFonts w:asciiTheme="majorHAnsi" w:hAnsiTheme="majorHAnsi" w:cstheme="majorHAnsi"/>
          <w:sz w:val="22"/>
          <w:szCs w:val="22"/>
        </w:rPr>
        <w:t>zapewnienie wsparcie technicznego i wsparcia Użytkowników, poprzez  obsługę Awarii – w ramach Usług Wsparcia</w:t>
      </w:r>
      <w:r w:rsidR="00DE2D84">
        <w:rPr>
          <w:rFonts w:asciiTheme="majorHAnsi" w:hAnsiTheme="majorHAnsi" w:cstheme="majorHAnsi"/>
          <w:sz w:val="22"/>
          <w:szCs w:val="22"/>
        </w:rPr>
        <w:t>,</w:t>
      </w:r>
    </w:p>
    <w:p w14:paraId="4338B8B0" w14:textId="24F43441" w:rsidR="00526F8D" w:rsidRPr="005E7011" w:rsidRDefault="00526F8D" w:rsidP="002C64E5">
      <w:pPr>
        <w:pStyle w:val="Akapitzlist"/>
        <w:numPr>
          <w:ilvl w:val="4"/>
          <w:numId w:val="11"/>
        </w:numPr>
        <w:suppressAutoHyphens/>
        <w:spacing w:after="200" w:line="276" w:lineRule="auto"/>
        <w:ind w:left="1701" w:hanging="283"/>
        <w:jc w:val="both"/>
        <w:rPr>
          <w:rFonts w:asciiTheme="majorHAnsi" w:hAnsiTheme="majorHAnsi" w:cstheme="majorHAnsi"/>
          <w:sz w:val="22"/>
          <w:szCs w:val="22"/>
        </w:rPr>
      </w:pPr>
      <w:r w:rsidRPr="005E7011">
        <w:rPr>
          <w:rFonts w:asciiTheme="majorHAnsi" w:hAnsiTheme="majorHAnsi" w:cstheme="majorHAnsi"/>
          <w:sz w:val="22"/>
          <w:szCs w:val="22"/>
        </w:rPr>
        <w:t>modyfikacj</w:t>
      </w:r>
      <w:r w:rsidR="00DE2D84">
        <w:rPr>
          <w:rFonts w:asciiTheme="majorHAnsi" w:hAnsiTheme="majorHAnsi" w:cstheme="majorHAnsi"/>
          <w:sz w:val="22"/>
          <w:szCs w:val="22"/>
        </w:rPr>
        <w:t>i</w:t>
      </w:r>
      <w:r w:rsidRPr="005E7011">
        <w:rPr>
          <w:rFonts w:asciiTheme="majorHAnsi" w:hAnsiTheme="majorHAnsi" w:cstheme="majorHAnsi"/>
          <w:sz w:val="22"/>
          <w:szCs w:val="22"/>
        </w:rPr>
        <w:t xml:space="preserve"> </w:t>
      </w:r>
      <w:r w:rsidR="00B319A0">
        <w:rPr>
          <w:rFonts w:asciiTheme="majorHAnsi" w:hAnsiTheme="majorHAnsi" w:cstheme="majorHAnsi"/>
        </w:rPr>
        <w:t>aplikacji</w:t>
      </w:r>
      <w:r w:rsidRPr="005E7011">
        <w:rPr>
          <w:rFonts w:asciiTheme="majorHAnsi" w:hAnsiTheme="majorHAnsi" w:cstheme="majorHAnsi"/>
          <w:sz w:val="22"/>
          <w:szCs w:val="22"/>
        </w:rPr>
        <w:t xml:space="preserve"> wynikające</w:t>
      </w:r>
      <w:r w:rsidR="00DE2D84">
        <w:rPr>
          <w:rFonts w:asciiTheme="majorHAnsi" w:hAnsiTheme="majorHAnsi" w:cstheme="majorHAnsi"/>
          <w:sz w:val="22"/>
          <w:szCs w:val="22"/>
        </w:rPr>
        <w:t>j</w:t>
      </w:r>
      <w:r w:rsidRPr="005E7011">
        <w:rPr>
          <w:rFonts w:asciiTheme="majorHAnsi" w:hAnsiTheme="majorHAnsi" w:cstheme="majorHAnsi"/>
          <w:sz w:val="22"/>
          <w:szCs w:val="22"/>
        </w:rPr>
        <w:t xml:space="preserve"> z usuwania Awarii i ich przyczyn oraz aktualizacj</w:t>
      </w:r>
      <w:r w:rsidR="00DE2D84">
        <w:rPr>
          <w:rFonts w:asciiTheme="majorHAnsi" w:hAnsiTheme="majorHAnsi" w:cstheme="majorHAnsi"/>
          <w:sz w:val="22"/>
          <w:szCs w:val="22"/>
        </w:rPr>
        <w:t>e</w:t>
      </w:r>
      <w:r w:rsidRPr="005E7011">
        <w:rPr>
          <w:rFonts w:asciiTheme="majorHAnsi" w:hAnsiTheme="majorHAnsi" w:cstheme="majorHAnsi"/>
          <w:sz w:val="22"/>
          <w:szCs w:val="22"/>
        </w:rPr>
        <w:t xml:space="preserve"> </w:t>
      </w:r>
      <w:r w:rsidR="00B319A0">
        <w:rPr>
          <w:rFonts w:asciiTheme="majorHAnsi" w:hAnsiTheme="majorHAnsi" w:cstheme="majorHAnsi"/>
        </w:rPr>
        <w:t>aplikacji</w:t>
      </w:r>
      <w:r w:rsidRPr="005E7011">
        <w:rPr>
          <w:rFonts w:asciiTheme="majorHAnsi" w:hAnsiTheme="majorHAnsi" w:cstheme="majorHAnsi"/>
          <w:sz w:val="22"/>
          <w:szCs w:val="22"/>
        </w:rPr>
        <w:t xml:space="preserve"> do najnowszej dostępnej wersji, wraz ze stosownymi aktualizacjami Dokumentacji.</w:t>
      </w:r>
      <w:bookmarkStart w:id="2" w:name="_Toc80595781"/>
    </w:p>
    <w:p w14:paraId="314207C3" w14:textId="77777777" w:rsidR="005E7011" w:rsidRDefault="00526F8D" w:rsidP="002C64E5">
      <w:pPr>
        <w:pStyle w:val="Akapitzlist"/>
        <w:numPr>
          <w:ilvl w:val="3"/>
          <w:numId w:val="11"/>
        </w:numPr>
        <w:suppressAutoHyphens/>
        <w:spacing w:after="200" w:line="276" w:lineRule="auto"/>
        <w:jc w:val="both"/>
        <w:rPr>
          <w:rFonts w:asciiTheme="majorHAnsi" w:hAnsiTheme="majorHAnsi" w:cstheme="majorHAnsi"/>
          <w:sz w:val="22"/>
          <w:szCs w:val="22"/>
        </w:rPr>
      </w:pPr>
      <w:r w:rsidRPr="005E7011">
        <w:rPr>
          <w:rFonts w:asciiTheme="majorHAnsi" w:hAnsiTheme="majorHAnsi" w:cstheme="majorHAnsi"/>
          <w:sz w:val="22"/>
          <w:szCs w:val="22"/>
        </w:rPr>
        <w:t>Obsługa awarii – w ramach Usług Wsparcia</w:t>
      </w:r>
      <w:bookmarkEnd w:id="2"/>
    </w:p>
    <w:p w14:paraId="7BBA2A2B" w14:textId="39B0087A" w:rsidR="00526F8D" w:rsidRPr="005E7011" w:rsidRDefault="00526F8D" w:rsidP="005E7011">
      <w:pPr>
        <w:pStyle w:val="Akapitzlist"/>
        <w:suppressAutoHyphens/>
        <w:spacing w:after="200" w:line="276" w:lineRule="auto"/>
        <w:ind w:left="1296"/>
        <w:jc w:val="both"/>
        <w:rPr>
          <w:rFonts w:asciiTheme="majorHAnsi" w:hAnsiTheme="majorHAnsi" w:cstheme="majorHAnsi"/>
          <w:sz w:val="22"/>
          <w:szCs w:val="22"/>
        </w:rPr>
      </w:pPr>
      <w:r w:rsidRPr="005E7011">
        <w:rPr>
          <w:rFonts w:asciiTheme="majorHAnsi" w:hAnsiTheme="majorHAnsi" w:cstheme="majorHAnsi"/>
          <w:sz w:val="22"/>
          <w:szCs w:val="22"/>
        </w:rPr>
        <w:t>Łącznie z rozwiązywaniem awarii Wykonawca zapewni Usługi Wsparcia obejmujące:</w:t>
      </w:r>
    </w:p>
    <w:p w14:paraId="2FF0B4CC" w14:textId="4E72877D" w:rsidR="00526F8D" w:rsidRPr="005E7011" w:rsidRDefault="00526F8D"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pomoc w diagnostyce i rozwiazywaniu problemów, nieprawidłowości związanych z</w:t>
      </w:r>
      <w:r w:rsidR="005E7011">
        <w:rPr>
          <w:rFonts w:asciiTheme="majorHAnsi" w:hAnsiTheme="majorHAnsi" w:cstheme="majorHAnsi"/>
          <w:sz w:val="22"/>
          <w:szCs w:val="22"/>
        </w:rPr>
        <w:t> </w:t>
      </w:r>
      <w:r w:rsidRPr="005E7011">
        <w:rPr>
          <w:rFonts w:asciiTheme="majorHAnsi" w:hAnsiTheme="majorHAnsi" w:cstheme="majorHAnsi"/>
          <w:sz w:val="22"/>
          <w:szCs w:val="22"/>
        </w:rPr>
        <w:t xml:space="preserve">działaniem </w:t>
      </w:r>
      <w:r w:rsidR="00B319A0">
        <w:rPr>
          <w:rFonts w:asciiTheme="majorHAnsi" w:hAnsiTheme="majorHAnsi" w:cstheme="majorHAnsi"/>
        </w:rPr>
        <w:t>aplikacji</w:t>
      </w:r>
      <w:r w:rsidRPr="005E7011">
        <w:rPr>
          <w:rFonts w:asciiTheme="majorHAnsi" w:hAnsiTheme="majorHAnsi" w:cstheme="majorHAnsi"/>
          <w:sz w:val="22"/>
          <w:szCs w:val="22"/>
        </w:rPr>
        <w:t>,</w:t>
      </w:r>
    </w:p>
    <w:p w14:paraId="4054D5A5" w14:textId="73305492" w:rsidR="00526F8D" w:rsidRPr="005E7011" w:rsidRDefault="00526F8D"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 xml:space="preserve">wsparcie przy odtworzeniu </w:t>
      </w:r>
      <w:r w:rsidR="00B319A0">
        <w:rPr>
          <w:rFonts w:asciiTheme="majorHAnsi" w:hAnsiTheme="majorHAnsi" w:cstheme="majorHAnsi"/>
        </w:rPr>
        <w:t>aplikacji</w:t>
      </w:r>
      <w:r w:rsidRPr="005E7011">
        <w:rPr>
          <w:rFonts w:asciiTheme="majorHAnsi" w:hAnsiTheme="majorHAnsi" w:cstheme="majorHAnsi"/>
          <w:sz w:val="22"/>
          <w:szCs w:val="22"/>
        </w:rPr>
        <w:t xml:space="preserve"> z kopii zapasowej,</w:t>
      </w:r>
    </w:p>
    <w:p w14:paraId="1194E520" w14:textId="6DDEBB8C" w:rsidR="00526F8D" w:rsidRPr="005E7011" w:rsidRDefault="00526F8D"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 xml:space="preserve">wsparcie przy zarządzaniu zmianami dokonywanymi w </w:t>
      </w:r>
      <w:r w:rsidR="00B319A0">
        <w:rPr>
          <w:rFonts w:asciiTheme="majorHAnsi" w:hAnsiTheme="majorHAnsi" w:cstheme="majorHAnsi"/>
        </w:rPr>
        <w:t>aplikacji</w:t>
      </w:r>
      <w:r w:rsidRPr="005E7011">
        <w:rPr>
          <w:rFonts w:asciiTheme="majorHAnsi" w:hAnsiTheme="majorHAnsi" w:cstheme="majorHAnsi"/>
          <w:sz w:val="22"/>
          <w:szCs w:val="22"/>
        </w:rPr>
        <w:t>, np. przy wprowadzaniu zmian ustawień konfiguracyjnych,</w:t>
      </w:r>
    </w:p>
    <w:p w14:paraId="1826A95C" w14:textId="3A17DF74" w:rsidR="00526F8D" w:rsidRPr="005E7011" w:rsidRDefault="00526F8D"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 xml:space="preserve">operacyjne związane z funkcjonowaniem </w:t>
      </w:r>
      <w:r w:rsidR="00B319A0">
        <w:rPr>
          <w:rFonts w:asciiTheme="majorHAnsi" w:hAnsiTheme="majorHAnsi" w:cstheme="majorHAnsi"/>
        </w:rPr>
        <w:t>aplikacji</w:t>
      </w:r>
      <w:r w:rsidRPr="005E7011">
        <w:rPr>
          <w:rFonts w:asciiTheme="majorHAnsi" w:hAnsiTheme="majorHAnsi" w:cstheme="majorHAnsi"/>
          <w:sz w:val="22"/>
          <w:szCs w:val="22"/>
        </w:rPr>
        <w:t>, jak i ewentualnymi możliwościami jego rozbudowy,</w:t>
      </w:r>
    </w:p>
    <w:p w14:paraId="1E3BF2C2" w14:textId="10620893" w:rsidR="00526F8D" w:rsidRPr="005E7011" w:rsidRDefault="00526F8D"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 xml:space="preserve">wsparcie przy monitorowaniu dostępności i wydajności </w:t>
      </w:r>
      <w:r w:rsidR="00B319A0">
        <w:rPr>
          <w:rFonts w:asciiTheme="majorHAnsi" w:hAnsiTheme="majorHAnsi" w:cstheme="majorHAnsi"/>
        </w:rPr>
        <w:t>aplikacji</w:t>
      </w:r>
      <w:r w:rsidRPr="005E7011">
        <w:rPr>
          <w:rFonts w:asciiTheme="majorHAnsi" w:hAnsiTheme="majorHAnsi" w:cstheme="majorHAnsi"/>
          <w:sz w:val="22"/>
          <w:szCs w:val="22"/>
        </w:rPr>
        <w:t>,</w:t>
      </w:r>
    </w:p>
    <w:p w14:paraId="7CDCC920" w14:textId="520951C4" w:rsidR="00526F8D" w:rsidRPr="005E7011" w:rsidRDefault="00526F8D"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aktualizację dokumentacji</w:t>
      </w:r>
      <w:r w:rsidR="00B319A0">
        <w:rPr>
          <w:rFonts w:asciiTheme="majorHAnsi" w:hAnsiTheme="majorHAnsi" w:cstheme="majorHAnsi"/>
          <w:sz w:val="22"/>
          <w:szCs w:val="22"/>
        </w:rPr>
        <w:t>.</w:t>
      </w:r>
    </w:p>
    <w:p w14:paraId="20029F4A" w14:textId="2999F7F6" w:rsidR="00526F8D" w:rsidRPr="005E7011" w:rsidRDefault="00526F8D" w:rsidP="00526F8D">
      <w:pPr>
        <w:suppressAutoHyphens/>
        <w:spacing w:after="200" w:line="276" w:lineRule="auto"/>
        <w:jc w:val="both"/>
        <w:rPr>
          <w:rFonts w:asciiTheme="majorHAnsi" w:hAnsiTheme="majorHAnsi" w:cstheme="majorHAnsi"/>
        </w:rPr>
      </w:pPr>
    </w:p>
    <w:p w14:paraId="79B1E243" w14:textId="618DAE89" w:rsidR="00244E90" w:rsidRPr="005E7011" w:rsidRDefault="00244E90" w:rsidP="00DE2D84">
      <w:pPr>
        <w:pStyle w:val="Nagwek1"/>
        <w:numPr>
          <w:ilvl w:val="1"/>
          <w:numId w:val="1"/>
        </w:numPr>
        <w:tabs>
          <w:tab w:val="left" w:pos="955"/>
          <w:tab w:val="left" w:pos="956"/>
        </w:tabs>
        <w:spacing w:after="240"/>
        <w:ind w:left="567" w:hanging="567"/>
        <w:jc w:val="both"/>
        <w:rPr>
          <w:rFonts w:cstheme="majorHAnsi"/>
          <w:color w:val="000000"/>
          <w:sz w:val="28"/>
          <w:szCs w:val="28"/>
        </w:rPr>
      </w:pPr>
      <w:bookmarkStart w:id="3" w:name="_Toc498503545"/>
      <w:bookmarkStart w:id="4" w:name="_Toc513704380"/>
      <w:r w:rsidRPr="005E7011">
        <w:rPr>
          <w:rFonts w:cstheme="majorHAnsi"/>
          <w:color w:val="000000"/>
          <w:sz w:val="28"/>
          <w:szCs w:val="28"/>
        </w:rPr>
        <w:lastRenderedPageBreak/>
        <w:t>Założenia integracji modułu kadrowego</w:t>
      </w:r>
      <w:r w:rsidR="0050407E">
        <w:rPr>
          <w:rFonts w:cstheme="majorHAnsi"/>
          <w:color w:val="000000"/>
          <w:sz w:val="28"/>
          <w:szCs w:val="28"/>
        </w:rPr>
        <w:t xml:space="preserve"> (</w:t>
      </w:r>
      <w:r w:rsidR="0050407E" w:rsidRPr="0050407E">
        <w:rPr>
          <w:rFonts w:cstheme="majorHAnsi"/>
          <w:color w:val="000000"/>
          <w:sz w:val="28"/>
          <w:szCs w:val="28"/>
        </w:rPr>
        <w:t>system kadrowo-płacowego, aktualnie wykorzystywany u Zamawiającego</w:t>
      </w:r>
      <w:r w:rsidR="0050407E">
        <w:rPr>
          <w:rFonts w:cstheme="majorHAnsi"/>
          <w:color w:val="000000"/>
          <w:sz w:val="28"/>
          <w:szCs w:val="28"/>
        </w:rPr>
        <w:t>)</w:t>
      </w:r>
      <w:r w:rsidR="0050407E" w:rsidRPr="005E7011">
        <w:rPr>
          <w:rFonts w:cstheme="majorHAnsi"/>
          <w:color w:val="000000"/>
          <w:sz w:val="28"/>
          <w:szCs w:val="28"/>
        </w:rPr>
        <w:t xml:space="preserve"> </w:t>
      </w:r>
      <w:r w:rsidRPr="005E7011">
        <w:rPr>
          <w:rFonts w:cstheme="majorHAnsi"/>
          <w:color w:val="000000"/>
          <w:sz w:val="28"/>
          <w:szCs w:val="28"/>
        </w:rPr>
        <w:t>z</w:t>
      </w:r>
      <w:r w:rsidR="0050407E">
        <w:rPr>
          <w:rFonts w:cstheme="majorHAnsi"/>
          <w:color w:val="000000"/>
          <w:sz w:val="28"/>
          <w:szCs w:val="28"/>
        </w:rPr>
        <w:t> </w:t>
      </w:r>
      <w:r w:rsidRPr="005E7011">
        <w:rPr>
          <w:rFonts w:cstheme="majorHAnsi"/>
          <w:color w:val="000000"/>
          <w:sz w:val="28"/>
          <w:szCs w:val="28"/>
        </w:rPr>
        <w:t>oprogramowaniem EDS</w:t>
      </w:r>
    </w:p>
    <w:p w14:paraId="5ADA2D2D" w14:textId="7152031E" w:rsidR="00244E90" w:rsidRPr="005E7011" w:rsidRDefault="00244E90" w:rsidP="002C64E5">
      <w:pPr>
        <w:pStyle w:val="Akapitzlist"/>
        <w:numPr>
          <w:ilvl w:val="3"/>
          <w:numId w:val="13"/>
        </w:numPr>
        <w:suppressAutoHyphens/>
        <w:spacing w:after="200" w:line="276" w:lineRule="auto"/>
        <w:jc w:val="both"/>
        <w:rPr>
          <w:rFonts w:asciiTheme="majorHAnsi" w:eastAsia="Calibri" w:hAnsiTheme="majorHAnsi" w:cstheme="majorHAnsi"/>
          <w:u w:color="000000"/>
          <w:bdr w:val="nil"/>
        </w:rPr>
      </w:pPr>
      <w:r w:rsidRPr="005E7011">
        <w:rPr>
          <w:rFonts w:asciiTheme="majorHAnsi" w:eastAsia="Calibri" w:hAnsiTheme="majorHAnsi" w:cstheme="majorHAnsi"/>
          <w:u w:color="000000"/>
          <w:bdr w:val="nil"/>
        </w:rPr>
        <w:t xml:space="preserve">Do wymiany informacji pomiędzy </w:t>
      </w:r>
      <w:r w:rsidR="0050407E">
        <w:rPr>
          <w:rFonts w:asciiTheme="majorHAnsi" w:eastAsia="Calibri" w:hAnsiTheme="majorHAnsi" w:cstheme="majorHAnsi"/>
          <w:u w:color="000000"/>
          <w:bdr w:val="nil"/>
        </w:rPr>
        <w:t>aplikacją</w:t>
      </w:r>
      <w:r w:rsidRPr="005E7011">
        <w:rPr>
          <w:rFonts w:asciiTheme="majorHAnsi" w:eastAsia="Calibri" w:hAnsiTheme="majorHAnsi" w:cstheme="majorHAnsi"/>
          <w:u w:color="000000"/>
          <w:bdr w:val="nil"/>
        </w:rPr>
        <w:t xml:space="preserve">, a </w:t>
      </w:r>
      <w:r w:rsidR="00B319A0">
        <w:rPr>
          <w:rFonts w:asciiTheme="majorHAnsi" w:eastAsia="Calibri" w:hAnsiTheme="majorHAnsi" w:cstheme="majorHAnsi"/>
          <w:u w:color="000000"/>
          <w:bdr w:val="nil"/>
        </w:rPr>
        <w:t>ww. modułem</w:t>
      </w:r>
      <w:r w:rsidRPr="005E7011">
        <w:rPr>
          <w:rFonts w:asciiTheme="majorHAnsi" w:eastAsia="Calibri" w:hAnsiTheme="majorHAnsi" w:cstheme="majorHAnsi"/>
          <w:u w:color="000000"/>
          <w:bdr w:val="nil"/>
        </w:rPr>
        <w:t xml:space="preserve"> Zamawiającego będą wykorzystywane usługi sieciowe web services lub </w:t>
      </w:r>
      <w:proofErr w:type="spellStart"/>
      <w:r w:rsidRPr="005E7011">
        <w:rPr>
          <w:rFonts w:asciiTheme="majorHAnsi" w:eastAsia="Calibri" w:hAnsiTheme="majorHAnsi" w:cstheme="majorHAnsi"/>
          <w:u w:color="000000"/>
          <w:bdr w:val="nil"/>
        </w:rPr>
        <w:t>dbconnect</w:t>
      </w:r>
      <w:proofErr w:type="spellEnd"/>
      <w:r w:rsidR="00DE2D84">
        <w:rPr>
          <w:rFonts w:asciiTheme="majorHAnsi" w:eastAsia="Calibri" w:hAnsiTheme="majorHAnsi" w:cstheme="majorHAnsi"/>
          <w:u w:color="000000"/>
          <w:bdr w:val="nil"/>
        </w:rPr>
        <w:t>.</w:t>
      </w:r>
    </w:p>
    <w:p w14:paraId="7F040F14" w14:textId="77777777" w:rsidR="00244E90" w:rsidRPr="005E7011" w:rsidRDefault="00244E90" w:rsidP="002C64E5">
      <w:pPr>
        <w:pStyle w:val="Akapitzlist"/>
        <w:numPr>
          <w:ilvl w:val="3"/>
          <w:numId w:val="13"/>
        </w:numPr>
        <w:suppressAutoHyphens/>
        <w:spacing w:after="200" w:line="276" w:lineRule="auto"/>
        <w:jc w:val="both"/>
        <w:rPr>
          <w:rFonts w:asciiTheme="majorHAnsi" w:eastAsia="Calibri" w:hAnsiTheme="majorHAnsi" w:cstheme="majorHAnsi"/>
          <w:u w:color="000000"/>
          <w:bdr w:val="nil"/>
        </w:rPr>
      </w:pPr>
      <w:r w:rsidRPr="005E7011">
        <w:rPr>
          <w:rFonts w:asciiTheme="majorHAnsi" w:eastAsia="Calibri" w:hAnsiTheme="majorHAnsi" w:cstheme="majorHAnsi"/>
          <w:u w:color="000000"/>
          <w:bdr w:val="nil"/>
        </w:rPr>
        <w:t xml:space="preserve">Interfejs komunikacyjny musi być zgodny ze standardami SOAP, REST, WSDL, XML. </w:t>
      </w:r>
    </w:p>
    <w:p w14:paraId="59C37C82" w14:textId="77777777" w:rsidR="00244E90" w:rsidRPr="005E7011" w:rsidRDefault="00244E90" w:rsidP="002C64E5">
      <w:pPr>
        <w:pStyle w:val="Akapitzlist"/>
        <w:numPr>
          <w:ilvl w:val="3"/>
          <w:numId w:val="13"/>
        </w:numPr>
        <w:suppressAutoHyphens/>
        <w:spacing w:after="200" w:line="276" w:lineRule="auto"/>
        <w:jc w:val="both"/>
        <w:rPr>
          <w:rFonts w:asciiTheme="majorHAnsi" w:eastAsia="Calibri" w:hAnsiTheme="majorHAnsi" w:cstheme="majorHAnsi"/>
          <w:u w:color="000000"/>
          <w:bdr w:val="nil"/>
        </w:rPr>
      </w:pPr>
      <w:r w:rsidRPr="005E7011">
        <w:rPr>
          <w:rFonts w:asciiTheme="majorHAnsi" w:eastAsia="Calibri" w:hAnsiTheme="majorHAnsi" w:cstheme="majorHAnsi"/>
          <w:u w:color="000000"/>
          <w:bdr w:val="nil"/>
        </w:rPr>
        <w:t>Zamawiający dopuszcza wymianę informacji w określonych przez Zamawiającego odstępach czasowych lub na żądanie.</w:t>
      </w:r>
    </w:p>
    <w:p w14:paraId="3B8C6603" w14:textId="77777777" w:rsidR="00244E90" w:rsidRPr="005E7011" w:rsidRDefault="00244E90" w:rsidP="002C64E5">
      <w:pPr>
        <w:pStyle w:val="Akapitzlist"/>
        <w:numPr>
          <w:ilvl w:val="3"/>
          <w:numId w:val="13"/>
        </w:numPr>
        <w:suppressAutoHyphens/>
        <w:spacing w:after="200" w:line="276" w:lineRule="auto"/>
        <w:jc w:val="both"/>
        <w:rPr>
          <w:rFonts w:asciiTheme="majorHAnsi" w:eastAsia="Calibri" w:hAnsiTheme="majorHAnsi" w:cstheme="majorHAnsi"/>
          <w:u w:color="000000"/>
          <w:bdr w:val="nil"/>
        </w:rPr>
      </w:pPr>
      <w:r w:rsidRPr="005E7011">
        <w:rPr>
          <w:rFonts w:asciiTheme="majorHAnsi" w:eastAsia="Calibri" w:hAnsiTheme="majorHAnsi" w:cstheme="majorHAnsi"/>
          <w:u w:color="000000"/>
          <w:bdr w:val="nil"/>
        </w:rPr>
        <w:t>Transmisja danych będzie realizowana przy pomocy protokołu HTTPS szyfrowanym zgodnie ze standardem SSL. Wybór i konfiguracja połączenia powinno być możliwe przez Zamawiającego bez ingerencji ze strony Wykonawcy.</w:t>
      </w:r>
    </w:p>
    <w:p w14:paraId="14325251" w14:textId="55512535" w:rsidR="00244E90" w:rsidRPr="005E7011" w:rsidRDefault="00244E90" w:rsidP="002C64E5">
      <w:pPr>
        <w:pStyle w:val="Akapitzlist"/>
        <w:numPr>
          <w:ilvl w:val="3"/>
          <w:numId w:val="13"/>
        </w:numPr>
        <w:suppressAutoHyphens/>
        <w:spacing w:after="200" w:line="276" w:lineRule="auto"/>
        <w:jc w:val="both"/>
        <w:rPr>
          <w:rFonts w:asciiTheme="majorHAnsi" w:eastAsia="Calibri" w:hAnsiTheme="majorHAnsi" w:cstheme="majorHAnsi"/>
          <w:u w:color="000000"/>
          <w:bdr w:val="nil"/>
        </w:rPr>
      </w:pPr>
      <w:r w:rsidRPr="005E7011">
        <w:rPr>
          <w:rFonts w:asciiTheme="majorHAnsi" w:eastAsia="Calibri" w:hAnsiTheme="majorHAnsi" w:cstheme="majorHAnsi"/>
          <w:u w:color="000000"/>
          <w:bdr w:val="nil"/>
        </w:rPr>
        <w:t xml:space="preserve">Autoryzacja dostępu do usług sieciowych </w:t>
      </w:r>
      <w:proofErr w:type="spellStart"/>
      <w:r w:rsidRPr="005E7011">
        <w:rPr>
          <w:rFonts w:asciiTheme="majorHAnsi" w:eastAsia="Calibri" w:hAnsiTheme="majorHAnsi" w:cstheme="majorHAnsi"/>
          <w:u w:color="000000"/>
          <w:bdr w:val="nil"/>
        </w:rPr>
        <w:t>webservices</w:t>
      </w:r>
      <w:proofErr w:type="spellEnd"/>
      <w:r w:rsidRPr="005E7011">
        <w:rPr>
          <w:rFonts w:asciiTheme="majorHAnsi" w:eastAsia="Calibri" w:hAnsiTheme="majorHAnsi" w:cstheme="majorHAnsi"/>
          <w:u w:color="000000"/>
          <w:bdr w:val="nil"/>
        </w:rPr>
        <w:t xml:space="preserve"> odbywać się będzie dwuetapowo, z wykorzystaniem mechanizmu </w:t>
      </w:r>
      <w:proofErr w:type="spellStart"/>
      <w:r w:rsidRPr="005E7011">
        <w:rPr>
          <w:rFonts w:asciiTheme="majorHAnsi" w:eastAsia="Calibri" w:hAnsiTheme="majorHAnsi" w:cstheme="majorHAnsi"/>
          <w:u w:color="000000"/>
          <w:bdr w:val="nil"/>
        </w:rPr>
        <w:t>client-authentication</w:t>
      </w:r>
      <w:proofErr w:type="spellEnd"/>
      <w:r w:rsidRPr="005E7011">
        <w:rPr>
          <w:rFonts w:asciiTheme="majorHAnsi" w:eastAsia="Calibri" w:hAnsiTheme="majorHAnsi" w:cstheme="majorHAnsi"/>
          <w:u w:color="000000"/>
          <w:bdr w:val="nil"/>
        </w:rPr>
        <w:t xml:space="preserve"> udostępnianego przez serwer aplikacji </w:t>
      </w:r>
      <w:proofErr w:type="spellStart"/>
      <w:r w:rsidRPr="005E7011">
        <w:rPr>
          <w:rFonts w:asciiTheme="majorHAnsi" w:eastAsia="Calibri" w:hAnsiTheme="majorHAnsi" w:cstheme="majorHAnsi"/>
          <w:u w:color="000000"/>
          <w:bdr w:val="nil"/>
        </w:rPr>
        <w:t>Tomcat</w:t>
      </w:r>
      <w:proofErr w:type="spellEnd"/>
      <w:r w:rsidRPr="005E7011">
        <w:rPr>
          <w:rFonts w:asciiTheme="majorHAnsi" w:eastAsia="Calibri" w:hAnsiTheme="majorHAnsi" w:cstheme="majorHAnsi"/>
          <w:u w:color="000000"/>
          <w:bdr w:val="nil"/>
        </w:rPr>
        <w:t xml:space="preserve"> oraz poprzez przekazanie w</w:t>
      </w:r>
      <w:r w:rsidR="00682D9D">
        <w:rPr>
          <w:rFonts w:asciiTheme="majorHAnsi" w:eastAsia="Calibri" w:hAnsiTheme="majorHAnsi" w:cstheme="majorHAnsi"/>
          <w:u w:color="000000"/>
          <w:bdr w:val="nil"/>
        </w:rPr>
        <w:t> </w:t>
      </w:r>
      <w:r w:rsidRPr="005E7011">
        <w:rPr>
          <w:rFonts w:asciiTheme="majorHAnsi" w:eastAsia="Calibri" w:hAnsiTheme="majorHAnsi" w:cstheme="majorHAnsi"/>
          <w:u w:color="000000"/>
          <w:bdr w:val="nil"/>
        </w:rPr>
        <w:t xml:space="preserve">parametrach wejściowych wywołania usługi loginu oraz hasła dostępowego. Mechanizm </w:t>
      </w:r>
      <w:proofErr w:type="spellStart"/>
      <w:r w:rsidRPr="005E7011">
        <w:rPr>
          <w:rFonts w:asciiTheme="majorHAnsi" w:eastAsia="Calibri" w:hAnsiTheme="majorHAnsi" w:cstheme="majorHAnsi"/>
          <w:u w:color="000000"/>
          <w:bdr w:val="nil"/>
        </w:rPr>
        <w:t>client-authentication</w:t>
      </w:r>
      <w:proofErr w:type="spellEnd"/>
      <w:r w:rsidRPr="005E7011">
        <w:rPr>
          <w:rFonts w:asciiTheme="majorHAnsi" w:eastAsia="Calibri" w:hAnsiTheme="majorHAnsi" w:cstheme="majorHAnsi"/>
          <w:u w:color="000000"/>
          <w:bdr w:val="nil"/>
        </w:rPr>
        <w:t xml:space="preserve"> zapewni dostęp do adresu (na którym będą znajdować się usługi </w:t>
      </w:r>
      <w:proofErr w:type="spellStart"/>
      <w:r w:rsidRPr="005E7011">
        <w:rPr>
          <w:rFonts w:asciiTheme="majorHAnsi" w:eastAsia="Calibri" w:hAnsiTheme="majorHAnsi" w:cstheme="majorHAnsi"/>
          <w:u w:color="000000"/>
          <w:bdr w:val="nil"/>
        </w:rPr>
        <w:t>webservice</w:t>
      </w:r>
      <w:proofErr w:type="spellEnd"/>
      <w:r w:rsidRPr="005E7011">
        <w:rPr>
          <w:rFonts w:asciiTheme="majorHAnsi" w:eastAsia="Calibri" w:hAnsiTheme="majorHAnsi" w:cstheme="majorHAnsi"/>
          <w:u w:color="000000"/>
          <w:bdr w:val="nil"/>
        </w:rPr>
        <w:t>) wyłącznie klientowi identyfikującemu się ściśle określonym certyfikatem. Przekazanie danych uwierzytelniania zapewni dodatkowo ograniczenie wywołania wskazanej usługi do zbioru Użytkowników posiadających odpowiednie uprawnienia do korzystania z niej.</w:t>
      </w:r>
    </w:p>
    <w:p w14:paraId="698C9D01" w14:textId="62E10AD1" w:rsidR="00244E90" w:rsidRPr="005E7011" w:rsidRDefault="00244E90" w:rsidP="002C64E5">
      <w:pPr>
        <w:pStyle w:val="Akapitzlist"/>
        <w:numPr>
          <w:ilvl w:val="3"/>
          <w:numId w:val="13"/>
        </w:numPr>
        <w:suppressAutoHyphens/>
        <w:spacing w:after="200" w:line="276" w:lineRule="auto"/>
        <w:jc w:val="both"/>
        <w:rPr>
          <w:rFonts w:asciiTheme="majorHAnsi" w:eastAsia="Calibri" w:hAnsiTheme="majorHAnsi" w:cstheme="majorHAnsi"/>
          <w:u w:color="000000"/>
          <w:bdr w:val="nil"/>
        </w:rPr>
      </w:pPr>
      <w:proofErr w:type="spellStart"/>
      <w:r w:rsidRPr="005E7011">
        <w:rPr>
          <w:rFonts w:asciiTheme="majorHAnsi" w:eastAsia="Calibri" w:hAnsiTheme="majorHAnsi" w:cstheme="majorHAnsi"/>
          <w:u w:color="000000"/>
          <w:bdr w:val="nil"/>
        </w:rPr>
        <w:t>Zamawiający</w:t>
      </w:r>
      <w:proofErr w:type="spellEnd"/>
      <w:r w:rsidRPr="005E7011">
        <w:rPr>
          <w:rFonts w:asciiTheme="majorHAnsi" w:eastAsia="Calibri" w:hAnsiTheme="majorHAnsi" w:cstheme="majorHAnsi"/>
          <w:u w:color="000000"/>
          <w:bdr w:val="nil"/>
        </w:rPr>
        <w:t xml:space="preserve"> zastrzega sobie prawo </w:t>
      </w:r>
      <w:proofErr w:type="spellStart"/>
      <w:r w:rsidRPr="005E7011">
        <w:rPr>
          <w:rFonts w:asciiTheme="majorHAnsi" w:eastAsia="Calibri" w:hAnsiTheme="majorHAnsi" w:cstheme="majorHAnsi"/>
          <w:u w:color="000000"/>
          <w:bdr w:val="nil"/>
        </w:rPr>
        <w:t>żądania</w:t>
      </w:r>
      <w:proofErr w:type="spellEnd"/>
      <w:r w:rsidRPr="005E7011">
        <w:rPr>
          <w:rFonts w:asciiTheme="majorHAnsi" w:eastAsia="Calibri" w:hAnsiTheme="majorHAnsi" w:cstheme="majorHAnsi"/>
          <w:u w:color="000000"/>
          <w:bdr w:val="nil"/>
        </w:rPr>
        <w:t xml:space="preserve"> od Wykonawcy przeprowadzenia </w:t>
      </w:r>
      <w:proofErr w:type="spellStart"/>
      <w:r w:rsidRPr="005E7011">
        <w:rPr>
          <w:rFonts w:asciiTheme="majorHAnsi" w:eastAsia="Calibri" w:hAnsiTheme="majorHAnsi" w:cstheme="majorHAnsi"/>
          <w:u w:color="000000"/>
          <w:bdr w:val="nil"/>
        </w:rPr>
        <w:t>testów</w:t>
      </w:r>
      <w:proofErr w:type="spellEnd"/>
      <w:r w:rsidRPr="005E7011">
        <w:rPr>
          <w:rFonts w:asciiTheme="majorHAnsi" w:eastAsia="Calibri" w:hAnsiTheme="majorHAnsi" w:cstheme="majorHAnsi"/>
          <w:u w:color="000000"/>
          <w:bdr w:val="nil"/>
        </w:rPr>
        <w:t xml:space="preserve"> </w:t>
      </w:r>
      <w:proofErr w:type="spellStart"/>
      <w:r w:rsidRPr="005E7011">
        <w:rPr>
          <w:rFonts w:asciiTheme="majorHAnsi" w:eastAsia="Calibri" w:hAnsiTheme="majorHAnsi" w:cstheme="majorHAnsi"/>
          <w:u w:color="000000"/>
          <w:bdr w:val="nil"/>
        </w:rPr>
        <w:t>weryfikujących</w:t>
      </w:r>
      <w:proofErr w:type="spellEnd"/>
      <w:r w:rsidRPr="005E7011">
        <w:rPr>
          <w:rFonts w:asciiTheme="majorHAnsi" w:eastAsia="Calibri" w:hAnsiTheme="majorHAnsi" w:cstheme="majorHAnsi"/>
          <w:u w:color="000000"/>
          <w:bdr w:val="nil"/>
        </w:rPr>
        <w:t xml:space="preserve"> oferowane </w:t>
      </w:r>
      <w:r w:rsidR="00B319A0" w:rsidRPr="005E7011">
        <w:rPr>
          <w:rFonts w:asciiTheme="majorHAnsi" w:eastAsia="Calibri" w:hAnsiTheme="majorHAnsi" w:cstheme="majorHAnsi"/>
          <w:u w:color="000000"/>
          <w:bdr w:val="nil"/>
        </w:rPr>
        <w:t>funkcjonalności</w:t>
      </w:r>
      <w:r w:rsidRPr="005E7011">
        <w:rPr>
          <w:rFonts w:asciiTheme="majorHAnsi" w:eastAsia="Calibri" w:hAnsiTheme="majorHAnsi" w:cstheme="majorHAnsi"/>
          <w:u w:color="000000"/>
          <w:bdr w:val="nil"/>
        </w:rPr>
        <w:t xml:space="preserve"> oraz </w:t>
      </w:r>
      <w:r w:rsidR="00B319A0" w:rsidRPr="005E7011">
        <w:rPr>
          <w:rFonts w:asciiTheme="majorHAnsi" w:eastAsia="Calibri" w:hAnsiTheme="majorHAnsi" w:cstheme="majorHAnsi"/>
          <w:u w:color="000000"/>
          <w:bdr w:val="nil"/>
        </w:rPr>
        <w:t>wydajność</w:t>
      </w:r>
      <w:r w:rsidRPr="005E7011">
        <w:rPr>
          <w:rFonts w:asciiTheme="majorHAnsi" w:eastAsia="Calibri" w:hAnsiTheme="majorHAnsi" w:cstheme="majorHAnsi"/>
          <w:u w:color="000000"/>
          <w:bdr w:val="nil"/>
        </w:rPr>
        <w:t>́ pracy mechanizmów wymiany danych dostarczonych wraz z Systemem.</w:t>
      </w:r>
    </w:p>
    <w:p w14:paraId="0A858D92" w14:textId="77777777" w:rsidR="00244E90" w:rsidRPr="005E7011" w:rsidRDefault="00244E90" w:rsidP="00DE2D84">
      <w:pPr>
        <w:pStyle w:val="Nagwek1"/>
        <w:numPr>
          <w:ilvl w:val="1"/>
          <w:numId w:val="1"/>
        </w:numPr>
        <w:tabs>
          <w:tab w:val="left" w:pos="955"/>
          <w:tab w:val="left" w:pos="956"/>
        </w:tabs>
        <w:spacing w:after="240"/>
        <w:ind w:left="567" w:hanging="567"/>
        <w:jc w:val="both"/>
        <w:rPr>
          <w:rFonts w:cstheme="majorHAnsi"/>
          <w:color w:val="000000"/>
          <w:sz w:val="28"/>
          <w:szCs w:val="28"/>
        </w:rPr>
      </w:pPr>
      <w:r w:rsidRPr="005E7011">
        <w:rPr>
          <w:rFonts w:cstheme="majorHAnsi"/>
          <w:color w:val="000000"/>
          <w:sz w:val="28"/>
          <w:szCs w:val="28"/>
        </w:rPr>
        <w:t xml:space="preserve">Dodatkowe wymagania dla rozwiązań Web </w:t>
      </w:r>
    </w:p>
    <w:p w14:paraId="4094DD1A" w14:textId="58EAE8D4" w:rsidR="00244E90" w:rsidRPr="005E7011" w:rsidRDefault="00244E90" w:rsidP="00244E90">
      <w:pPr>
        <w:pBdr>
          <w:top w:val="nil"/>
          <w:left w:val="nil"/>
          <w:bottom w:val="nil"/>
          <w:right w:val="nil"/>
          <w:between w:val="nil"/>
          <w:bar w:val="nil"/>
        </w:pBdr>
        <w:spacing w:after="60"/>
        <w:ind w:left="567"/>
        <w:jc w:val="both"/>
        <w:rPr>
          <w:rFonts w:asciiTheme="majorHAnsi" w:eastAsia="Calibri" w:hAnsiTheme="majorHAnsi" w:cstheme="majorHAnsi"/>
          <w:u w:color="000000"/>
          <w:bdr w:val="nil"/>
        </w:rPr>
      </w:pPr>
      <w:r w:rsidRPr="005E7011">
        <w:rPr>
          <w:rFonts w:asciiTheme="majorHAnsi" w:eastAsia="Calibri" w:hAnsiTheme="majorHAnsi" w:cstheme="majorHAnsi"/>
          <w:sz w:val="24"/>
          <w:szCs w:val="24"/>
          <w:u w:color="000000"/>
          <w:bdr w:val="nil"/>
        </w:rPr>
        <w:t>System musi spełnia</w:t>
      </w:r>
      <w:r w:rsidR="00B319A0">
        <w:rPr>
          <w:rFonts w:asciiTheme="majorHAnsi" w:eastAsia="Calibri" w:hAnsiTheme="majorHAnsi" w:cstheme="majorHAnsi"/>
          <w:sz w:val="24"/>
          <w:szCs w:val="24"/>
          <w:u w:color="000000"/>
          <w:bdr w:val="nil"/>
        </w:rPr>
        <w:t>ć</w:t>
      </w:r>
      <w:r w:rsidRPr="005E7011">
        <w:rPr>
          <w:rFonts w:asciiTheme="majorHAnsi" w:eastAsia="Calibri" w:hAnsiTheme="majorHAnsi" w:cstheme="majorHAnsi"/>
          <w:sz w:val="24"/>
          <w:szCs w:val="24"/>
          <w:u w:color="000000"/>
          <w:bdr w:val="nil"/>
        </w:rPr>
        <w:t xml:space="preserve"> wytyczne W3C względem </w:t>
      </w:r>
      <w:proofErr w:type="spellStart"/>
      <w:r w:rsidRPr="005E7011">
        <w:rPr>
          <w:rFonts w:asciiTheme="majorHAnsi" w:eastAsia="Calibri" w:hAnsiTheme="majorHAnsi" w:cstheme="majorHAnsi"/>
          <w:sz w:val="24"/>
          <w:szCs w:val="24"/>
          <w:u w:color="000000"/>
          <w:bdr w:val="nil"/>
        </w:rPr>
        <w:t>eDostępności</w:t>
      </w:r>
      <w:proofErr w:type="spellEnd"/>
      <w:r w:rsidRPr="005E7011">
        <w:rPr>
          <w:rFonts w:asciiTheme="majorHAnsi" w:eastAsia="Calibri" w:hAnsiTheme="majorHAnsi" w:cstheme="majorHAnsi"/>
          <w:sz w:val="24"/>
          <w:szCs w:val="24"/>
          <w:u w:color="000000"/>
          <w:bdr w:val="nil"/>
        </w:rPr>
        <w:t xml:space="preserve"> (http://www.w3.org/TR/WCAG20/), co oznacza, </w:t>
      </w:r>
      <w:proofErr w:type="spellStart"/>
      <w:r w:rsidRPr="005E7011">
        <w:rPr>
          <w:rFonts w:asciiTheme="majorHAnsi" w:eastAsia="Calibri" w:hAnsiTheme="majorHAnsi" w:cstheme="majorHAnsi"/>
          <w:sz w:val="24"/>
          <w:szCs w:val="24"/>
          <w:u w:color="000000"/>
          <w:bdr w:val="nil"/>
        </w:rPr>
        <w:t>że</w:t>
      </w:r>
      <w:proofErr w:type="spellEnd"/>
      <w:r w:rsidRPr="005E7011">
        <w:rPr>
          <w:rFonts w:asciiTheme="majorHAnsi" w:eastAsia="Calibri" w:hAnsiTheme="majorHAnsi" w:cstheme="majorHAnsi"/>
          <w:sz w:val="24"/>
          <w:szCs w:val="24"/>
          <w:u w:color="000000"/>
          <w:bdr w:val="nil"/>
        </w:rPr>
        <w:t xml:space="preserve"> System musi spełniać́ wszystkie punkty kontrolne WCAG o priorytecie 1 co najmniej na poziomie zgodności AA. Strony WWW muszą </w:t>
      </w:r>
      <w:proofErr w:type="spellStart"/>
      <w:r w:rsidRPr="005E7011">
        <w:rPr>
          <w:rFonts w:asciiTheme="majorHAnsi" w:eastAsia="Calibri" w:hAnsiTheme="majorHAnsi" w:cstheme="majorHAnsi"/>
          <w:sz w:val="24"/>
          <w:szCs w:val="24"/>
          <w:u w:color="000000"/>
          <w:bdr w:val="nil"/>
        </w:rPr>
        <w:t>byc</w:t>
      </w:r>
      <w:proofErr w:type="spellEnd"/>
      <w:r w:rsidRPr="005E7011">
        <w:rPr>
          <w:rFonts w:asciiTheme="majorHAnsi" w:eastAsia="Calibri" w:hAnsiTheme="majorHAnsi" w:cstheme="majorHAnsi"/>
          <w:sz w:val="24"/>
          <w:szCs w:val="24"/>
          <w:u w:color="000000"/>
          <w:bdr w:val="nil"/>
        </w:rPr>
        <w:t xml:space="preserve">́ poprawnie wyświetlane w co najmniej w następujących rodzajach przeglądarek internetowych MS </w:t>
      </w:r>
      <w:proofErr w:type="spellStart"/>
      <w:r w:rsidRPr="005E7011">
        <w:rPr>
          <w:rFonts w:asciiTheme="majorHAnsi" w:eastAsia="Calibri" w:hAnsiTheme="majorHAnsi" w:cstheme="majorHAnsi"/>
          <w:sz w:val="24"/>
          <w:szCs w:val="24"/>
          <w:u w:color="000000"/>
          <w:bdr w:val="nil"/>
        </w:rPr>
        <w:t>Edge,Google</w:t>
      </w:r>
      <w:proofErr w:type="spellEnd"/>
      <w:r w:rsidRPr="005E7011">
        <w:rPr>
          <w:rFonts w:asciiTheme="majorHAnsi" w:eastAsia="Calibri" w:hAnsiTheme="majorHAnsi" w:cstheme="majorHAnsi"/>
          <w:sz w:val="24"/>
          <w:szCs w:val="24"/>
          <w:u w:color="000000"/>
          <w:bdr w:val="nil"/>
        </w:rPr>
        <w:t xml:space="preserve"> Chrome, niezależnie od ustawionych rozdzielczości i wielkości okna w przeglądarce</w:t>
      </w:r>
      <w:r w:rsidRPr="005E7011">
        <w:rPr>
          <w:rFonts w:asciiTheme="majorHAnsi" w:eastAsia="Calibri" w:hAnsiTheme="majorHAnsi" w:cstheme="majorHAnsi"/>
          <w:u w:color="000000"/>
          <w:bdr w:val="nil"/>
        </w:rPr>
        <w:t>.</w:t>
      </w:r>
    </w:p>
    <w:p w14:paraId="1B71895B" w14:textId="46F2EF79" w:rsidR="00244E90" w:rsidRPr="005E7011" w:rsidRDefault="00244E90" w:rsidP="00DE2D84">
      <w:pPr>
        <w:pStyle w:val="Nagwek1"/>
        <w:numPr>
          <w:ilvl w:val="1"/>
          <w:numId w:val="1"/>
        </w:numPr>
        <w:tabs>
          <w:tab w:val="left" w:pos="955"/>
          <w:tab w:val="left" w:pos="956"/>
        </w:tabs>
        <w:spacing w:after="240"/>
        <w:ind w:left="567" w:hanging="567"/>
        <w:jc w:val="both"/>
        <w:rPr>
          <w:rFonts w:cstheme="majorHAnsi"/>
          <w:color w:val="000000"/>
          <w:sz w:val="28"/>
          <w:szCs w:val="28"/>
        </w:rPr>
      </w:pPr>
      <w:r w:rsidRPr="005E7011">
        <w:rPr>
          <w:rFonts w:cstheme="majorHAnsi"/>
          <w:color w:val="000000"/>
          <w:sz w:val="28"/>
          <w:szCs w:val="28"/>
        </w:rPr>
        <w:t>Obowiązki Wykonawcy w zakresie przygotowania i sporządzenia interfejsu</w:t>
      </w:r>
      <w:bookmarkEnd w:id="3"/>
      <w:bookmarkEnd w:id="4"/>
    </w:p>
    <w:p w14:paraId="6DAF3036" w14:textId="77777777" w:rsidR="00244E90" w:rsidRPr="005E7011" w:rsidRDefault="00244E90" w:rsidP="005E7011">
      <w:pPr>
        <w:pBdr>
          <w:top w:val="nil"/>
          <w:left w:val="nil"/>
          <w:bottom w:val="nil"/>
          <w:right w:val="nil"/>
          <w:between w:val="nil"/>
          <w:bar w:val="nil"/>
        </w:pBdr>
        <w:spacing w:after="60"/>
        <w:ind w:left="567"/>
        <w:jc w:val="both"/>
        <w:rPr>
          <w:rFonts w:asciiTheme="majorHAnsi" w:hAnsiTheme="majorHAnsi" w:cstheme="majorHAnsi"/>
          <w:sz w:val="26"/>
          <w:szCs w:val="26"/>
        </w:rPr>
      </w:pPr>
      <w:r w:rsidRPr="005E7011">
        <w:rPr>
          <w:rFonts w:asciiTheme="majorHAnsi" w:hAnsiTheme="majorHAnsi" w:cstheme="majorHAnsi"/>
          <w:sz w:val="26"/>
          <w:szCs w:val="26"/>
        </w:rPr>
        <w:t>Wykonawca w ramach realizacji prac:</w:t>
      </w:r>
    </w:p>
    <w:p w14:paraId="00171C7A" w14:textId="77777777" w:rsidR="005E7011" w:rsidRDefault="00244E90" w:rsidP="002C64E5">
      <w:pPr>
        <w:pStyle w:val="Akapitzlist"/>
        <w:numPr>
          <w:ilvl w:val="3"/>
          <w:numId w:val="14"/>
        </w:numPr>
        <w:suppressAutoHyphens/>
        <w:spacing w:after="200" w:line="276" w:lineRule="auto"/>
        <w:jc w:val="both"/>
        <w:rPr>
          <w:rFonts w:asciiTheme="majorHAnsi" w:eastAsia="Calibri" w:hAnsiTheme="majorHAnsi" w:cstheme="majorHAnsi"/>
        </w:rPr>
      </w:pPr>
      <w:r w:rsidRPr="005E7011">
        <w:rPr>
          <w:rFonts w:asciiTheme="majorHAnsi" w:hAnsiTheme="majorHAnsi" w:cstheme="majorHAnsi"/>
        </w:rPr>
        <w:t>w uzgodnieniu z Zamawiającym sporządzi opis biznesowej i technicznej</w:t>
      </w:r>
      <w:r w:rsidRPr="005E7011">
        <w:rPr>
          <w:rFonts w:asciiTheme="majorHAnsi" w:eastAsia="Calibri" w:hAnsiTheme="majorHAnsi" w:cstheme="majorHAnsi"/>
        </w:rPr>
        <w:t xml:space="preserve"> realizacji interfejsu,</w:t>
      </w:r>
    </w:p>
    <w:p w14:paraId="5AD47B25" w14:textId="77777777" w:rsidR="005E7011" w:rsidRPr="005E7011" w:rsidRDefault="00244E90" w:rsidP="002C64E5">
      <w:pPr>
        <w:pStyle w:val="Akapitzlist"/>
        <w:numPr>
          <w:ilvl w:val="3"/>
          <w:numId w:val="14"/>
        </w:numPr>
        <w:suppressAutoHyphens/>
        <w:spacing w:after="200" w:line="276" w:lineRule="auto"/>
        <w:jc w:val="both"/>
        <w:rPr>
          <w:rFonts w:asciiTheme="majorHAnsi" w:eastAsia="Calibri" w:hAnsiTheme="majorHAnsi" w:cstheme="majorHAnsi"/>
        </w:rPr>
      </w:pPr>
      <w:r w:rsidRPr="005E7011">
        <w:rPr>
          <w:rFonts w:asciiTheme="majorHAnsi" w:hAnsiTheme="majorHAnsi" w:cstheme="majorHAnsi"/>
        </w:rPr>
        <w:t>dostarczy specyfikację funkcjonalną i techniczną interfejsu, powykonawczą,</w:t>
      </w:r>
    </w:p>
    <w:p w14:paraId="7453050E" w14:textId="484359AF" w:rsidR="00244E90" w:rsidRPr="005E7011" w:rsidRDefault="00244E90" w:rsidP="002C64E5">
      <w:pPr>
        <w:pStyle w:val="Akapitzlist"/>
        <w:numPr>
          <w:ilvl w:val="3"/>
          <w:numId w:val="14"/>
        </w:numPr>
        <w:suppressAutoHyphens/>
        <w:spacing w:after="200" w:line="276" w:lineRule="auto"/>
        <w:jc w:val="both"/>
        <w:rPr>
          <w:rFonts w:asciiTheme="majorHAnsi" w:eastAsia="Calibri" w:hAnsiTheme="majorHAnsi" w:cstheme="majorHAnsi"/>
        </w:rPr>
      </w:pPr>
      <w:r w:rsidRPr="005E7011">
        <w:rPr>
          <w:rFonts w:asciiTheme="majorHAnsi" w:hAnsiTheme="majorHAnsi" w:cstheme="majorHAnsi"/>
        </w:rPr>
        <w:lastRenderedPageBreak/>
        <w:t>zrealizuje tj. wykona, dostarczy i wdroży interfejsy.</w:t>
      </w:r>
    </w:p>
    <w:p w14:paraId="03EE3B77" w14:textId="599DCCAF" w:rsidR="00244E90" w:rsidRPr="005E7011" w:rsidRDefault="00244E90" w:rsidP="005E7011">
      <w:pPr>
        <w:pStyle w:val="Nagwek1"/>
        <w:numPr>
          <w:ilvl w:val="2"/>
          <w:numId w:val="1"/>
        </w:numPr>
        <w:tabs>
          <w:tab w:val="left" w:pos="955"/>
          <w:tab w:val="left" w:pos="956"/>
        </w:tabs>
        <w:spacing w:after="240"/>
        <w:jc w:val="both"/>
        <w:rPr>
          <w:rFonts w:cstheme="majorHAnsi"/>
          <w:color w:val="000000"/>
          <w:sz w:val="28"/>
          <w:szCs w:val="28"/>
        </w:rPr>
      </w:pPr>
      <w:r w:rsidRPr="005E7011">
        <w:rPr>
          <w:rFonts w:cstheme="majorHAnsi"/>
          <w:color w:val="000000"/>
          <w:sz w:val="28"/>
          <w:szCs w:val="28"/>
        </w:rPr>
        <w:t>Dodatkowe informacje</w:t>
      </w:r>
    </w:p>
    <w:p w14:paraId="656BF1EF" w14:textId="22BD502D" w:rsidR="00244E90" w:rsidRPr="005E7011" w:rsidRDefault="00244E90" w:rsidP="002C64E5">
      <w:pPr>
        <w:pStyle w:val="Akapitzlist"/>
        <w:numPr>
          <w:ilvl w:val="3"/>
          <w:numId w:val="15"/>
        </w:numPr>
        <w:suppressAutoHyphens/>
        <w:spacing w:after="200" w:line="276" w:lineRule="auto"/>
        <w:jc w:val="both"/>
        <w:rPr>
          <w:rFonts w:asciiTheme="majorHAnsi" w:hAnsiTheme="majorHAnsi" w:cstheme="majorHAnsi"/>
        </w:rPr>
      </w:pPr>
      <w:r w:rsidRPr="005E7011">
        <w:rPr>
          <w:rFonts w:asciiTheme="majorHAnsi" w:hAnsiTheme="majorHAnsi" w:cstheme="majorHAnsi"/>
        </w:rPr>
        <w:t xml:space="preserve">Zamawiający pozyska we własnym zakresie i na własny koszt wszelkie umożliwiające przeprowadzenie integracji informacje i dane od producenta oprogramowania </w:t>
      </w:r>
      <w:r w:rsidR="00B319A0">
        <w:rPr>
          <w:rFonts w:asciiTheme="majorHAnsi" w:hAnsiTheme="majorHAnsi" w:cstheme="majorHAnsi"/>
        </w:rPr>
        <w:t>modułu kadrowego</w:t>
      </w:r>
      <w:r w:rsidRPr="005E7011">
        <w:rPr>
          <w:rFonts w:asciiTheme="majorHAnsi" w:hAnsiTheme="majorHAnsi" w:cstheme="majorHAnsi"/>
        </w:rPr>
        <w:t xml:space="preserve"> oraz zapewni odpowiednie wsparcie na etapie testów integracji i migracji danych.</w:t>
      </w:r>
    </w:p>
    <w:p w14:paraId="792D5661" w14:textId="5758B244" w:rsidR="00244E90" w:rsidRPr="005E7011" w:rsidRDefault="00244E90" w:rsidP="002C64E5">
      <w:pPr>
        <w:pStyle w:val="Akapitzlist"/>
        <w:numPr>
          <w:ilvl w:val="3"/>
          <w:numId w:val="15"/>
        </w:numPr>
        <w:suppressAutoHyphens/>
        <w:spacing w:after="200" w:line="276" w:lineRule="auto"/>
        <w:jc w:val="both"/>
        <w:rPr>
          <w:rFonts w:asciiTheme="majorHAnsi" w:hAnsiTheme="majorHAnsi" w:cstheme="majorHAnsi"/>
        </w:rPr>
      </w:pPr>
      <w:r w:rsidRPr="005E7011">
        <w:rPr>
          <w:rFonts w:asciiTheme="majorHAnsi" w:hAnsiTheme="majorHAnsi" w:cstheme="majorHAnsi"/>
        </w:rPr>
        <w:t xml:space="preserve">Dane objęte integracją z </w:t>
      </w:r>
      <w:r w:rsidR="00B319A0">
        <w:rPr>
          <w:rFonts w:asciiTheme="majorHAnsi" w:hAnsiTheme="majorHAnsi" w:cstheme="majorHAnsi"/>
        </w:rPr>
        <w:t>modułem kadrowym</w:t>
      </w:r>
      <w:r w:rsidRPr="005E7011">
        <w:rPr>
          <w:rFonts w:asciiTheme="majorHAnsi" w:hAnsiTheme="majorHAnsi" w:cstheme="majorHAnsi"/>
        </w:rPr>
        <w:t>, obejmują w szczególności: imię i nazwisko, stanowisko, komórka/biuro, data zatrudnienia, wymiar urlopu, rodzaj urlopu, wymiar etatu, system czasu pracy, informacja o badaniach medycyny pracy oraz rodzaj umowy.</w:t>
      </w:r>
    </w:p>
    <w:p w14:paraId="5B57D168" w14:textId="205FA12A" w:rsidR="00244E90" w:rsidRPr="005E7011" w:rsidRDefault="00B319A0" w:rsidP="002C64E5">
      <w:pPr>
        <w:pStyle w:val="Akapitzlist"/>
        <w:numPr>
          <w:ilvl w:val="3"/>
          <w:numId w:val="15"/>
        </w:numPr>
        <w:suppressAutoHyphens/>
        <w:spacing w:after="200" w:line="276" w:lineRule="auto"/>
        <w:jc w:val="both"/>
        <w:rPr>
          <w:rFonts w:asciiTheme="majorHAnsi" w:hAnsiTheme="majorHAnsi" w:cstheme="majorHAnsi"/>
        </w:rPr>
      </w:pPr>
      <w:r>
        <w:rPr>
          <w:rFonts w:asciiTheme="majorHAnsi" w:hAnsiTheme="majorHAnsi" w:cstheme="majorHAnsi"/>
        </w:rPr>
        <w:t>Moduł kadrowy</w:t>
      </w:r>
      <w:r w:rsidR="00244E90" w:rsidRPr="005E7011">
        <w:rPr>
          <w:rFonts w:asciiTheme="majorHAnsi" w:hAnsiTheme="majorHAnsi" w:cstheme="majorHAnsi"/>
        </w:rPr>
        <w:t xml:space="preserve"> działa w oparciu o bazę </w:t>
      </w:r>
      <w:proofErr w:type="spellStart"/>
      <w:r w:rsidR="00244E90" w:rsidRPr="005E7011">
        <w:rPr>
          <w:rFonts w:asciiTheme="majorHAnsi" w:hAnsiTheme="majorHAnsi" w:cstheme="majorHAnsi"/>
        </w:rPr>
        <w:t>Sybase</w:t>
      </w:r>
      <w:proofErr w:type="spellEnd"/>
      <w:r w:rsidR="00244E90" w:rsidRPr="005E7011">
        <w:rPr>
          <w:rFonts w:asciiTheme="majorHAnsi" w:hAnsiTheme="majorHAnsi" w:cstheme="majorHAnsi"/>
        </w:rPr>
        <w:t xml:space="preserve">, w której dane objęte integracją rozproszone są w wielu tabelach i integracja możliwa jest w oparciu o </w:t>
      </w:r>
      <w:proofErr w:type="spellStart"/>
      <w:r w:rsidR="00244E90" w:rsidRPr="005E7011">
        <w:rPr>
          <w:rFonts w:asciiTheme="majorHAnsi" w:hAnsiTheme="majorHAnsi" w:cstheme="majorHAnsi"/>
        </w:rPr>
        <w:t>webapi</w:t>
      </w:r>
      <w:proofErr w:type="spellEnd"/>
      <w:r w:rsidR="00244E90" w:rsidRPr="005E7011">
        <w:rPr>
          <w:rFonts w:asciiTheme="majorHAnsi" w:hAnsiTheme="majorHAnsi" w:cstheme="majorHAnsi"/>
        </w:rPr>
        <w:t xml:space="preserve"> lub poprzez widok tabel.</w:t>
      </w:r>
    </w:p>
    <w:p w14:paraId="19CCBD4C" w14:textId="5F5FE8C5" w:rsidR="005137DD" w:rsidRPr="005E7011" w:rsidRDefault="005137DD" w:rsidP="00DE2D84">
      <w:pPr>
        <w:pStyle w:val="Nagwek1"/>
        <w:numPr>
          <w:ilvl w:val="1"/>
          <w:numId w:val="1"/>
        </w:numPr>
        <w:tabs>
          <w:tab w:val="left" w:pos="955"/>
          <w:tab w:val="left" w:pos="956"/>
        </w:tabs>
        <w:spacing w:after="240"/>
        <w:ind w:left="567" w:hanging="567"/>
        <w:jc w:val="both"/>
        <w:rPr>
          <w:rFonts w:cstheme="majorHAnsi"/>
          <w:color w:val="auto"/>
        </w:rPr>
      </w:pPr>
      <w:r w:rsidRPr="005E7011">
        <w:rPr>
          <w:rFonts w:cstheme="majorHAnsi"/>
          <w:color w:val="auto"/>
          <w:sz w:val="26"/>
          <w:szCs w:val="26"/>
        </w:rPr>
        <w:t>Wymagania funkcjonalne</w:t>
      </w:r>
    </w:p>
    <w:tbl>
      <w:tblPr>
        <w:tblStyle w:val="13"/>
        <w:tblW w:w="9636" w:type="dxa"/>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06"/>
        <w:gridCol w:w="8930"/>
      </w:tblGrid>
      <w:tr w:rsidR="005137DD" w:rsidRPr="005E7011" w14:paraId="1991C6F7" w14:textId="77777777" w:rsidTr="005E7011">
        <w:trPr>
          <w:trHeight w:val="315"/>
        </w:trPr>
        <w:tc>
          <w:tcPr>
            <w:tcW w:w="706" w:type="dxa"/>
            <w:shd w:val="clear" w:color="auto" w:fill="92D050"/>
            <w:vAlign w:val="center"/>
          </w:tcPr>
          <w:p w14:paraId="1C8D68EF"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p>
        </w:tc>
        <w:tc>
          <w:tcPr>
            <w:tcW w:w="8930" w:type="dxa"/>
            <w:tcBorders>
              <w:right w:val="nil"/>
            </w:tcBorders>
            <w:shd w:val="clear" w:color="auto" w:fill="92D050"/>
          </w:tcPr>
          <w:p w14:paraId="77FF55F6" w14:textId="77777777" w:rsidR="005137DD" w:rsidRPr="005E7011" w:rsidRDefault="005137DD" w:rsidP="005E7011">
            <w:pPr>
              <w:pBdr>
                <w:top w:val="nil"/>
                <w:left w:val="nil"/>
                <w:bottom w:val="nil"/>
                <w:right w:val="nil"/>
                <w:between w:val="nil"/>
              </w:pBdr>
              <w:spacing w:before="40"/>
              <w:ind w:left="3234" w:right="323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Wymagania użyteczności, w tym wymagania dot. interfejsu użytkownika</w:t>
            </w:r>
          </w:p>
        </w:tc>
      </w:tr>
      <w:tr w:rsidR="005137DD" w:rsidRPr="005E7011" w14:paraId="7CE7850C" w14:textId="77777777" w:rsidTr="005E7011">
        <w:trPr>
          <w:trHeight w:val="460"/>
        </w:trPr>
        <w:tc>
          <w:tcPr>
            <w:tcW w:w="706" w:type="dxa"/>
            <w:shd w:val="clear" w:color="auto" w:fill="92D050"/>
            <w:vAlign w:val="center"/>
          </w:tcPr>
          <w:p w14:paraId="088AAA4E"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WU.1</w:t>
            </w:r>
          </w:p>
        </w:tc>
        <w:tc>
          <w:tcPr>
            <w:tcW w:w="8930" w:type="dxa"/>
            <w:vAlign w:val="center"/>
          </w:tcPr>
          <w:p w14:paraId="4AB42B22" w14:textId="1F5EBA84" w:rsidR="005137DD" w:rsidRPr="005E7011" w:rsidRDefault="005137DD" w:rsidP="005E7011">
            <w:pPr>
              <w:pBdr>
                <w:top w:val="nil"/>
                <w:left w:val="nil"/>
                <w:bottom w:val="nil"/>
                <w:right w:val="nil"/>
                <w:between w:val="nil"/>
              </w:pBdr>
              <w:spacing w:before="3" w:line="230" w:lineRule="auto"/>
              <w:ind w:left="66" w:right="-14"/>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Interfejs aplikacji działa poprzez dostępne na rynku przeglądarki internetowe, w tym Windows Edge, Google Chrome lub </w:t>
            </w:r>
            <w:proofErr w:type="spellStart"/>
            <w:r w:rsidRPr="005E7011">
              <w:rPr>
                <w:rFonts w:asciiTheme="majorHAnsi" w:hAnsiTheme="majorHAnsi" w:cstheme="majorHAnsi"/>
                <w:color w:val="000000"/>
                <w:sz w:val="18"/>
                <w:szCs w:val="18"/>
              </w:rPr>
              <w:t>Firefox</w:t>
            </w:r>
            <w:proofErr w:type="spellEnd"/>
            <w:r w:rsidRPr="005E7011">
              <w:rPr>
                <w:rFonts w:asciiTheme="majorHAnsi" w:hAnsiTheme="majorHAnsi" w:cstheme="majorHAnsi"/>
                <w:color w:val="000000"/>
                <w:sz w:val="18"/>
                <w:szCs w:val="18"/>
              </w:rPr>
              <w:t>, Safari</w:t>
            </w:r>
          </w:p>
        </w:tc>
      </w:tr>
      <w:tr w:rsidR="005137DD" w:rsidRPr="005E7011" w14:paraId="113998B6" w14:textId="77777777" w:rsidTr="005E7011">
        <w:trPr>
          <w:trHeight w:val="457"/>
        </w:trPr>
        <w:tc>
          <w:tcPr>
            <w:tcW w:w="706" w:type="dxa"/>
            <w:shd w:val="clear" w:color="auto" w:fill="92D050"/>
            <w:vAlign w:val="center"/>
          </w:tcPr>
          <w:p w14:paraId="58E82B6C" w14:textId="77777777" w:rsidR="005137DD" w:rsidRPr="005E7011" w:rsidRDefault="00A3434D" w:rsidP="005E7011">
            <w:pPr>
              <w:pBdr>
                <w:top w:val="nil"/>
                <w:left w:val="nil"/>
                <w:bottom w:val="nil"/>
                <w:right w:val="nil"/>
                <w:between w:val="nil"/>
              </w:pBdr>
              <w:spacing w:before="126"/>
              <w:ind w:left="74"/>
              <w:rPr>
                <w:rFonts w:asciiTheme="majorHAnsi" w:hAnsiTheme="majorHAnsi" w:cstheme="majorHAnsi"/>
                <w:color w:val="000000"/>
                <w:sz w:val="18"/>
                <w:szCs w:val="18"/>
              </w:rPr>
            </w:pPr>
            <w:sdt>
              <w:sdtPr>
                <w:rPr>
                  <w:rFonts w:asciiTheme="majorHAnsi" w:hAnsiTheme="majorHAnsi" w:cstheme="majorHAnsi"/>
                  <w:sz w:val="18"/>
                  <w:szCs w:val="18"/>
                </w:rPr>
                <w:tag w:val="goog_rdk_8"/>
                <w:id w:val="925312940"/>
              </w:sdtPr>
              <w:sdtEndPr/>
              <w:sdtContent/>
            </w:sdt>
            <w:r w:rsidR="005137DD" w:rsidRPr="005E7011">
              <w:rPr>
                <w:rFonts w:asciiTheme="majorHAnsi" w:hAnsiTheme="majorHAnsi" w:cstheme="majorHAnsi"/>
                <w:color w:val="000000"/>
                <w:sz w:val="18"/>
                <w:szCs w:val="18"/>
              </w:rPr>
              <w:t>WU.2</w:t>
            </w:r>
          </w:p>
        </w:tc>
        <w:tc>
          <w:tcPr>
            <w:tcW w:w="8930" w:type="dxa"/>
            <w:vAlign w:val="center"/>
          </w:tcPr>
          <w:p w14:paraId="5DD6B70F" w14:textId="77777777" w:rsidR="005137DD" w:rsidRPr="005E7011" w:rsidRDefault="005137DD" w:rsidP="005E7011">
            <w:pPr>
              <w:pBdr>
                <w:top w:val="nil"/>
                <w:left w:val="nil"/>
                <w:bottom w:val="nil"/>
                <w:right w:val="nil"/>
                <w:between w:val="nil"/>
              </w:pBdr>
              <w:spacing w:line="226" w:lineRule="auto"/>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Użytkownik aplikacji ma zapewnioną możliwość dostępu do swojego profilu, do swoich dokumentów i zadań, z urządzenia typu: komputer stacjonarny, smartfon, laptop lub tablet.</w:t>
            </w:r>
          </w:p>
        </w:tc>
      </w:tr>
      <w:tr w:rsidR="005137DD" w:rsidRPr="005E7011" w14:paraId="1BBB6D03" w14:textId="77777777" w:rsidTr="00B60BE9">
        <w:trPr>
          <w:trHeight w:val="200"/>
        </w:trPr>
        <w:tc>
          <w:tcPr>
            <w:tcW w:w="706" w:type="dxa"/>
            <w:shd w:val="clear" w:color="auto" w:fill="92D050"/>
            <w:vAlign w:val="center"/>
          </w:tcPr>
          <w:p w14:paraId="69A444EC"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w:t>
            </w:r>
          </w:p>
        </w:tc>
        <w:tc>
          <w:tcPr>
            <w:tcW w:w="8930" w:type="dxa"/>
            <w:vAlign w:val="center"/>
          </w:tcPr>
          <w:p w14:paraId="5DF50486" w14:textId="19CC6D45" w:rsidR="005137DD" w:rsidRPr="005E7011" w:rsidRDefault="005137DD" w:rsidP="005E7011">
            <w:pPr>
              <w:pBdr>
                <w:top w:val="nil"/>
                <w:left w:val="nil"/>
                <w:bottom w:val="nil"/>
                <w:right w:val="nil"/>
                <w:between w:val="nil"/>
              </w:pBdr>
              <w:spacing w:before="3" w:line="230" w:lineRule="auto"/>
              <w:ind w:left="66" w:right="-14"/>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Aplikacja musi wykorzystywać mechanizm Single </w:t>
            </w:r>
            <w:proofErr w:type="spellStart"/>
            <w:r w:rsidRPr="005E7011">
              <w:rPr>
                <w:rFonts w:asciiTheme="majorHAnsi" w:hAnsiTheme="majorHAnsi" w:cstheme="majorHAnsi"/>
                <w:color w:val="000000"/>
                <w:sz w:val="18"/>
                <w:szCs w:val="18"/>
              </w:rPr>
              <w:t>Sign</w:t>
            </w:r>
            <w:proofErr w:type="spellEnd"/>
            <w:r w:rsidRPr="005E7011">
              <w:rPr>
                <w:rFonts w:asciiTheme="majorHAnsi" w:hAnsiTheme="majorHAnsi" w:cstheme="majorHAnsi"/>
                <w:color w:val="000000"/>
                <w:sz w:val="18"/>
                <w:szCs w:val="18"/>
              </w:rPr>
              <w:t xml:space="preserve"> On</w:t>
            </w:r>
          </w:p>
        </w:tc>
      </w:tr>
      <w:tr w:rsidR="005137DD" w:rsidRPr="005E7011" w14:paraId="54091653" w14:textId="77777777" w:rsidTr="00B60BE9">
        <w:trPr>
          <w:trHeight w:val="434"/>
        </w:trPr>
        <w:tc>
          <w:tcPr>
            <w:tcW w:w="706" w:type="dxa"/>
            <w:shd w:val="clear" w:color="auto" w:fill="92D050"/>
            <w:vAlign w:val="center"/>
          </w:tcPr>
          <w:p w14:paraId="0051C7E3"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WU.4</w:t>
            </w:r>
          </w:p>
        </w:tc>
        <w:tc>
          <w:tcPr>
            <w:tcW w:w="8930" w:type="dxa"/>
            <w:vAlign w:val="center"/>
          </w:tcPr>
          <w:p w14:paraId="0328EC97" w14:textId="5B6CBD6E" w:rsidR="005137DD" w:rsidRPr="005E7011" w:rsidRDefault="005137DD" w:rsidP="00B60BE9">
            <w:pPr>
              <w:pBdr>
                <w:top w:val="nil"/>
                <w:left w:val="nil"/>
                <w:bottom w:val="nil"/>
                <w:right w:val="nil"/>
                <w:between w:val="nil"/>
              </w:pBdr>
              <w:ind w:left="66" w:right="52"/>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użytkownikowi jednoznacznie identyfikujące go konto z możliwością przypisywania mu roli w zależności od nadanych uprawnień, z dostępem po</w:t>
            </w:r>
            <w:r w:rsidR="00B60BE9">
              <w:rPr>
                <w:rFonts w:asciiTheme="majorHAnsi" w:hAnsiTheme="majorHAnsi" w:cstheme="majorHAnsi"/>
                <w:color w:val="000000"/>
                <w:sz w:val="18"/>
                <w:szCs w:val="18"/>
              </w:rPr>
              <w:t xml:space="preserve"> </w:t>
            </w:r>
            <w:r w:rsidR="005E7011" w:rsidRPr="005E7011">
              <w:rPr>
                <w:rFonts w:asciiTheme="majorHAnsi" w:hAnsiTheme="majorHAnsi" w:cstheme="majorHAnsi"/>
                <w:color w:val="000000"/>
                <w:sz w:val="18"/>
                <w:szCs w:val="18"/>
              </w:rPr>
              <w:t>Z</w:t>
            </w:r>
            <w:r w:rsidRPr="005E7011">
              <w:rPr>
                <w:rFonts w:asciiTheme="majorHAnsi" w:hAnsiTheme="majorHAnsi" w:cstheme="majorHAnsi"/>
                <w:color w:val="000000"/>
                <w:sz w:val="18"/>
                <w:szCs w:val="18"/>
              </w:rPr>
              <w:t>alogowaniu</w:t>
            </w:r>
          </w:p>
        </w:tc>
      </w:tr>
      <w:tr w:rsidR="005137DD" w:rsidRPr="005E7011" w14:paraId="0C777DC8" w14:textId="77777777" w:rsidTr="005E7011">
        <w:trPr>
          <w:trHeight w:val="229"/>
        </w:trPr>
        <w:tc>
          <w:tcPr>
            <w:tcW w:w="706" w:type="dxa"/>
            <w:shd w:val="clear" w:color="auto" w:fill="92D050"/>
            <w:vAlign w:val="center"/>
          </w:tcPr>
          <w:p w14:paraId="7BAA5434"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w:t>
            </w:r>
          </w:p>
        </w:tc>
        <w:tc>
          <w:tcPr>
            <w:tcW w:w="8930" w:type="dxa"/>
            <w:vAlign w:val="center"/>
          </w:tcPr>
          <w:p w14:paraId="506D4EDE" w14:textId="78B95CD2" w:rsidR="005137DD" w:rsidRPr="005E7011" w:rsidRDefault="005137DD" w:rsidP="005E7011">
            <w:pPr>
              <w:pBdr>
                <w:top w:val="nil"/>
                <w:left w:val="nil"/>
                <w:bottom w:val="nil"/>
                <w:right w:val="nil"/>
                <w:between w:val="nil"/>
              </w:pBdr>
              <w:spacing w:line="210" w:lineRule="auto"/>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administrowanie użytkownikami i grupami użytkowników</w:t>
            </w:r>
          </w:p>
        </w:tc>
      </w:tr>
      <w:tr w:rsidR="005137DD" w:rsidRPr="005E7011" w14:paraId="5F82032F" w14:textId="77777777" w:rsidTr="005E7011">
        <w:trPr>
          <w:trHeight w:val="690"/>
        </w:trPr>
        <w:tc>
          <w:tcPr>
            <w:tcW w:w="706" w:type="dxa"/>
            <w:shd w:val="clear" w:color="auto" w:fill="92D050"/>
            <w:vAlign w:val="center"/>
          </w:tcPr>
          <w:p w14:paraId="5F21210B"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WU.6</w:t>
            </w:r>
          </w:p>
        </w:tc>
        <w:tc>
          <w:tcPr>
            <w:tcW w:w="8930" w:type="dxa"/>
            <w:vAlign w:val="center"/>
          </w:tcPr>
          <w:p w14:paraId="14FD9677" w14:textId="0BC08103" w:rsidR="005137DD" w:rsidRPr="005E7011" w:rsidRDefault="005137DD" w:rsidP="005E7011">
            <w:pPr>
              <w:pBdr>
                <w:top w:val="nil"/>
                <w:left w:val="nil"/>
                <w:bottom w:val="nil"/>
                <w:right w:val="nil"/>
                <w:between w:val="nil"/>
              </w:pBdr>
              <w:spacing w:before="2" w:line="230" w:lineRule="auto"/>
              <w:ind w:left="66" w:right="56"/>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jednoczesny dostęp do danych przez wielu użytkowników, z zapewnieniem ochrony tych danych przed jednoczesną modyfikacją, utratą spójności (integralności) lub zniszczeniem (utratą dostępności), jednocześnie zapewniając pełną rozliczalność</w:t>
            </w:r>
          </w:p>
        </w:tc>
      </w:tr>
      <w:tr w:rsidR="005137DD" w:rsidRPr="005E7011" w14:paraId="31210B9B" w14:textId="77777777" w:rsidTr="005E7011">
        <w:trPr>
          <w:trHeight w:val="458"/>
        </w:trPr>
        <w:tc>
          <w:tcPr>
            <w:tcW w:w="706" w:type="dxa"/>
            <w:shd w:val="clear" w:color="auto" w:fill="92D050"/>
            <w:vAlign w:val="center"/>
          </w:tcPr>
          <w:p w14:paraId="19C10582"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WU.7</w:t>
            </w:r>
          </w:p>
        </w:tc>
        <w:tc>
          <w:tcPr>
            <w:tcW w:w="8930" w:type="dxa"/>
            <w:vAlign w:val="center"/>
          </w:tcPr>
          <w:p w14:paraId="1CFD0121" w14:textId="7321F4CD" w:rsidR="005137DD" w:rsidRPr="005E7011" w:rsidRDefault="005137DD" w:rsidP="005E7011">
            <w:pPr>
              <w:pBdr>
                <w:top w:val="nil"/>
                <w:left w:val="nil"/>
                <w:bottom w:val="nil"/>
                <w:right w:val="nil"/>
                <w:between w:val="nil"/>
              </w:pBdr>
              <w:tabs>
                <w:tab w:val="left" w:pos="1085"/>
                <w:tab w:val="left" w:pos="2411"/>
                <w:tab w:val="left" w:pos="3070"/>
                <w:tab w:val="left" w:pos="3790"/>
                <w:tab w:val="left" w:pos="5339"/>
                <w:tab w:val="left" w:pos="6571"/>
                <w:tab w:val="left" w:pos="6832"/>
                <w:tab w:val="left" w:pos="7827"/>
              </w:tabs>
              <w:spacing w:before="1" w:line="230" w:lineRule="auto"/>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zabezpiecza dane przed przypadkowym usunięciem i generuje ostrzeżenia o nieodwracalnym usunięciu danych</w:t>
            </w:r>
          </w:p>
        </w:tc>
      </w:tr>
      <w:tr w:rsidR="005137DD" w:rsidRPr="005E7011" w14:paraId="443278A9" w14:textId="77777777" w:rsidTr="005E7011">
        <w:trPr>
          <w:trHeight w:val="457"/>
        </w:trPr>
        <w:tc>
          <w:tcPr>
            <w:tcW w:w="706" w:type="dxa"/>
            <w:shd w:val="clear" w:color="auto" w:fill="92D050"/>
            <w:vAlign w:val="center"/>
          </w:tcPr>
          <w:p w14:paraId="5BC71120"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WU.8</w:t>
            </w:r>
          </w:p>
        </w:tc>
        <w:tc>
          <w:tcPr>
            <w:tcW w:w="8930" w:type="dxa"/>
            <w:vAlign w:val="center"/>
          </w:tcPr>
          <w:p w14:paraId="7EE8CDF7" w14:textId="3A9F4901" w:rsidR="005137DD" w:rsidRPr="005E7011" w:rsidRDefault="005137DD" w:rsidP="005E7011">
            <w:pPr>
              <w:pBdr>
                <w:top w:val="nil"/>
                <w:left w:val="nil"/>
                <w:bottom w:val="nil"/>
                <w:right w:val="nil"/>
                <w:between w:val="nil"/>
              </w:pBdr>
              <w:spacing w:line="230" w:lineRule="auto"/>
              <w:ind w:left="66" w:right="-14"/>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powinien umożliwić projektowanie warunkowych ścieżek decyzyjnych (z ang. </w:t>
            </w:r>
            <w:proofErr w:type="spellStart"/>
            <w:r w:rsidRPr="005E7011">
              <w:rPr>
                <w:rFonts w:asciiTheme="majorHAnsi" w:hAnsiTheme="majorHAnsi" w:cstheme="majorHAnsi"/>
                <w:color w:val="000000"/>
                <w:sz w:val="18"/>
                <w:szCs w:val="18"/>
              </w:rPr>
              <w:t>workflow</w:t>
            </w:r>
            <w:proofErr w:type="spellEnd"/>
            <w:r w:rsidRPr="005E7011">
              <w:rPr>
                <w:rFonts w:asciiTheme="majorHAnsi" w:hAnsiTheme="majorHAnsi" w:cstheme="majorHAnsi"/>
                <w:color w:val="000000"/>
                <w:sz w:val="18"/>
                <w:szCs w:val="18"/>
              </w:rPr>
              <w:t>), włączając w projektowanie przepływu dostępne funkcje i formularze z możliwością przypisania użytkowników. System dodatkowo powinien umożliwiać definiowanie dostępności poszczególnych pól formularza, dla poszczególnych etapów ścieżki decyzyjnej</w:t>
            </w:r>
          </w:p>
        </w:tc>
      </w:tr>
      <w:tr w:rsidR="005137DD" w:rsidRPr="005E7011" w14:paraId="6A505C7D" w14:textId="77777777" w:rsidTr="005E7011">
        <w:trPr>
          <w:trHeight w:val="310"/>
        </w:trPr>
        <w:tc>
          <w:tcPr>
            <w:tcW w:w="706" w:type="dxa"/>
            <w:shd w:val="clear" w:color="auto" w:fill="92D050"/>
            <w:vAlign w:val="center"/>
          </w:tcPr>
          <w:p w14:paraId="5F4BD604"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WU.9</w:t>
            </w:r>
          </w:p>
        </w:tc>
        <w:tc>
          <w:tcPr>
            <w:tcW w:w="8930" w:type="dxa"/>
            <w:vAlign w:val="center"/>
          </w:tcPr>
          <w:p w14:paraId="7B5E437F" w14:textId="7460A4CD" w:rsidR="005137DD" w:rsidRPr="005E7011" w:rsidRDefault="005137DD" w:rsidP="005E7011">
            <w:pPr>
              <w:pBdr>
                <w:top w:val="nil"/>
                <w:left w:val="nil"/>
                <w:bottom w:val="nil"/>
                <w:right w:val="nil"/>
                <w:between w:val="nil"/>
              </w:pBdr>
              <w:spacing w:before="40"/>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Aplikacja zapewnia monitorowanie statusu wybranego dokumentu wraz z konfiguracją dostępnych statusów. Dodatkowo winna umożliwiać powiązanie akcji zmiany statusów ze zdefiniowaną akcją w ramach opisanym w wymaganiu WU.8 </w:t>
            </w:r>
            <w:proofErr w:type="spellStart"/>
            <w:r w:rsidRPr="005E7011">
              <w:rPr>
                <w:rFonts w:asciiTheme="majorHAnsi" w:hAnsiTheme="majorHAnsi" w:cstheme="majorHAnsi"/>
                <w:color w:val="000000"/>
                <w:sz w:val="18"/>
                <w:szCs w:val="18"/>
              </w:rPr>
              <w:t>workflow</w:t>
            </w:r>
            <w:proofErr w:type="spellEnd"/>
          </w:p>
        </w:tc>
      </w:tr>
      <w:tr w:rsidR="005137DD" w:rsidRPr="005E7011" w14:paraId="4DE2927C" w14:textId="77777777" w:rsidTr="00B60BE9">
        <w:trPr>
          <w:trHeight w:val="214"/>
        </w:trPr>
        <w:tc>
          <w:tcPr>
            <w:tcW w:w="706" w:type="dxa"/>
            <w:shd w:val="clear" w:color="auto" w:fill="92D050"/>
            <w:vAlign w:val="center"/>
          </w:tcPr>
          <w:p w14:paraId="27F92345"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WU.10</w:t>
            </w:r>
          </w:p>
        </w:tc>
        <w:tc>
          <w:tcPr>
            <w:tcW w:w="8930" w:type="dxa"/>
            <w:vAlign w:val="center"/>
          </w:tcPr>
          <w:p w14:paraId="1BCACB36" w14:textId="77777777" w:rsidR="005137DD" w:rsidRPr="005E7011" w:rsidRDefault="005137DD" w:rsidP="005E7011">
            <w:pPr>
              <w:pBdr>
                <w:top w:val="nil"/>
                <w:left w:val="nil"/>
                <w:bottom w:val="nil"/>
                <w:right w:val="nil"/>
                <w:between w:val="nil"/>
              </w:pBdr>
              <w:spacing w:before="7" w:line="228" w:lineRule="auto"/>
              <w:ind w:left="66" w:right="-14"/>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możliwość generowania powiadomień np. komunikatów systemowych, wiadomości e-mail itp.</w:t>
            </w:r>
          </w:p>
        </w:tc>
      </w:tr>
      <w:tr w:rsidR="005137DD" w:rsidRPr="005E7011" w14:paraId="3AA7C4C8" w14:textId="77777777" w:rsidTr="005E7011">
        <w:trPr>
          <w:trHeight w:val="308"/>
        </w:trPr>
        <w:tc>
          <w:tcPr>
            <w:tcW w:w="706" w:type="dxa"/>
            <w:shd w:val="clear" w:color="auto" w:fill="92D050"/>
            <w:vAlign w:val="center"/>
          </w:tcPr>
          <w:p w14:paraId="081A7DE9"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WU.11</w:t>
            </w:r>
          </w:p>
        </w:tc>
        <w:tc>
          <w:tcPr>
            <w:tcW w:w="8930" w:type="dxa"/>
            <w:tcBorders>
              <w:bottom w:val="single" w:sz="4" w:space="0" w:color="000000"/>
            </w:tcBorders>
            <w:vAlign w:val="center"/>
          </w:tcPr>
          <w:p w14:paraId="7B5D0578" w14:textId="0953F167" w:rsidR="005137DD" w:rsidRPr="005E7011" w:rsidRDefault="005137DD" w:rsidP="005E7011">
            <w:pPr>
              <w:pBdr>
                <w:top w:val="nil"/>
                <w:left w:val="nil"/>
                <w:bottom w:val="nil"/>
                <w:right w:val="nil"/>
                <w:between w:val="nil"/>
              </w:pBdr>
              <w:spacing w:before="39"/>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umożliwia użycie funkcji kopiuj-wklej podczas edycji danych na ekranie</w:t>
            </w:r>
          </w:p>
        </w:tc>
      </w:tr>
      <w:tr w:rsidR="005137DD" w:rsidRPr="005E7011" w14:paraId="0EB215E4" w14:textId="77777777" w:rsidTr="005E7011">
        <w:trPr>
          <w:trHeight w:val="465"/>
        </w:trPr>
        <w:tc>
          <w:tcPr>
            <w:tcW w:w="706" w:type="dxa"/>
            <w:tcBorders>
              <w:bottom w:val="single" w:sz="4" w:space="0" w:color="000000"/>
            </w:tcBorders>
            <w:shd w:val="clear" w:color="auto" w:fill="92D050"/>
            <w:vAlign w:val="center"/>
          </w:tcPr>
          <w:p w14:paraId="5134ED9E"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WU.12</w:t>
            </w:r>
          </w:p>
        </w:tc>
        <w:tc>
          <w:tcPr>
            <w:tcW w:w="8930" w:type="dxa"/>
            <w:tcBorders>
              <w:top w:val="single" w:sz="4" w:space="0" w:color="000000"/>
              <w:bottom w:val="single" w:sz="4" w:space="0" w:color="000000"/>
              <w:right w:val="single" w:sz="4" w:space="0" w:color="000000"/>
            </w:tcBorders>
            <w:vAlign w:val="center"/>
          </w:tcPr>
          <w:p w14:paraId="768CB2BE" w14:textId="7C815983" w:rsidR="005137DD" w:rsidRPr="005E7011" w:rsidRDefault="005137DD" w:rsidP="005E7011">
            <w:pPr>
              <w:pBdr>
                <w:top w:val="nil"/>
                <w:left w:val="nil"/>
                <w:bottom w:val="nil"/>
                <w:right w:val="nil"/>
                <w:between w:val="nil"/>
              </w:pBdr>
              <w:spacing w:before="4"/>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umożliwia dołączanie załączników elektronicznych (obsługa różnych formatów min.: pliki graficzne, pliki pakietów biurowych, dokumenty skanowane, emaile, zdjęcia). Aplikacja powinna umożliwiać podgląd do załączonych dokumentów, wywoływany z tego samego okna co widok, w jakim wylistowane są ów pliki</w:t>
            </w:r>
          </w:p>
        </w:tc>
      </w:tr>
      <w:tr w:rsidR="005137DD" w:rsidRPr="005E7011" w14:paraId="2F31E188"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FE90D6"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WU.13</w:t>
            </w:r>
          </w:p>
        </w:tc>
        <w:tc>
          <w:tcPr>
            <w:tcW w:w="8930" w:type="dxa"/>
            <w:tcBorders>
              <w:top w:val="single" w:sz="4" w:space="0" w:color="000000"/>
              <w:left w:val="single" w:sz="4" w:space="0" w:color="000000"/>
              <w:bottom w:val="single" w:sz="4" w:space="0" w:color="000000"/>
              <w:right w:val="single" w:sz="4" w:space="0" w:color="000000"/>
            </w:tcBorders>
            <w:vAlign w:val="center"/>
          </w:tcPr>
          <w:p w14:paraId="210746BF" w14:textId="01E02210" w:rsidR="005137DD" w:rsidRPr="005E7011" w:rsidRDefault="005137DD" w:rsidP="005E7011">
            <w:pPr>
              <w:pBdr>
                <w:top w:val="nil"/>
                <w:left w:val="nil"/>
                <w:bottom w:val="nil"/>
                <w:right w:val="nil"/>
                <w:between w:val="nil"/>
              </w:pBdr>
              <w:spacing w:before="3" w:line="23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Aplikacja umożliwia wyeksportowanie do pliku (w jednym z formatów: </w:t>
            </w:r>
            <w:proofErr w:type="spellStart"/>
            <w:r w:rsidRPr="005E7011">
              <w:rPr>
                <w:rFonts w:asciiTheme="majorHAnsi" w:hAnsiTheme="majorHAnsi" w:cstheme="majorHAnsi"/>
                <w:color w:val="000000"/>
                <w:sz w:val="18"/>
                <w:szCs w:val="18"/>
              </w:rPr>
              <w:t>csv</w:t>
            </w:r>
            <w:proofErr w:type="spellEnd"/>
            <w:r w:rsidRPr="005E7011">
              <w:rPr>
                <w:rFonts w:asciiTheme="majorHAnsi" w:hAnsiTheme="majorHAnsi" w:cstheme="majorHAnsi"/>
                <w:color w:val="000000"/>
                <w:sz w:val="18"/>
                <w:szCs w:val="18"/>
              </w:rPr>
              <w:t xml:space="preserve">, .xls, </w:t>
            </w:r>
            <w:proofErr w:type="spellStart"/>
            <w:r w:rsidRPr="005E7011">
              <w:rPr>
                <w:rFonts w:asciiTheme="majorHAnsi" w:hAnsiTheme="majorHAnsi" w:cstheme="majorHAnsi"/>
                <w:color w:val="000000"/>
                <w:sz w:val="18"/>
                <w:szCs w:val="18"/>
              </w:rPr>
              <w:t>xlsx</w:t>
            </w:r>
            <w:proofErr w:type="spellEnd"/>
            <w:r w:rsidRPr="005E7011">
              <w:rPr>
                <w:rFonts w:asciiTheme="majorHAnsi" w:hAnsiTheme="majorHAnsi" w:cstheme="majorHAnsi"/>
                <w:color w:val="000000"/>
                <w:sz w:val="18"/>
                <w:szCs w:val="18"/>
              </w:rPr>
              <w:t>, .pdf, .</w:t>
            </w:r>
            <w:proofErr w:type="spellStart"/>
            <w:r w:rsidRPr="005E7011">
              <w:rPr>
                <w:rFonts w:asciiTheme="majorHAnsi" w:hAnsiTheme="majorHAnsi" w:cstheme="majorHAnsi"/>
                <w:color w:val="000000"/>
                <w:sz w:val="18"/>
                <w:szCs w:val="18"/>
              </w:rPr>
              <w:t>xml</w:t>
            </w:r>
            <w:proofErr w:type="spellEnd"/>
            <w:r w:rsidRPr="005E7011">
              <w:rPr>
                <w:rFonts w:asciiTheme="majorHAnsi" w:hAnsiTheme="majorHAnsi" w:cstheme="majorHAnsi"/>
                <w:color w:val="000000"/>
                <w:sz w:val="18"/>
                <w:szCs w:val="18"/>
              </w:rPr>
              <w:t>.) wybranego widoku rejestru (wybranych kolumn oraz wierszy)</w:t>
            </w:r>
          </w:p>
        </w:tc>
      </w:tr>
      <w:tr w:rsidR="005137DD" w:rsidRPr="005E7011" w14:paraId="10F24053" w14:textId="77777777" w:rsidTr="005E7011">
        <w:trPr>
          <w:trHeight w:val="227"/>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7A5F793"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WU.14</w:t>
            </w:r>
          </w:p>
        </w:tc>
        <w:tc>
          <w:tcPr>
            <w:tcW w:w="8930" w:type="dxa"/>
            <w:tcBorders>
              <w:top w:val="single" w:sz="4" w:space="0" w:color="000000"/>
              <w:left w:val="single" w:sz="4" w:space="0" w:color="000000"/>
              <w:bottom w:val="single" w:sz="4" w:space="0" w:color="000000"/>
              <w:right w:val="single" w:sz="4" w:space="0" w:color="000000"/>
            </w:tcBorders>
            <w:vAlign w:val="center"/>
          </w:tcPr>
          <w:p w14:paraId="25177BB9" w14:textId="54029377" w:rsidR="005137DD" w:rsidRPr="005E7011" w:rsidRDefault="005137DD" w:rsidP="005E7011">
            <w:pPr>
              <w:pBdr>
                <w:top w:val="nil"/>
                <w:left w:val="nil"/>
                <w:bottom w:val="nil"/>
                <w:right w:val="nil"/>
                <w:between w:val="nil"/>
              </w:pBdr>
              <w:spacing w:line="207"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wbudowaną pomoc kontekstową</w:t>
            </w:r>
          </w:p>
        </w:tc>
      </w:tr>
      <w:tr w:rsidR="005137DD" w:rsidRPr="005E7011" w14:paraId="228AB12C" w14:textId="77777777" w:rsidTr="005E7011">
        <w:trPr>
          <w:trHeight w:val="328"/>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9A7B02"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WU.15</w:t>
            </w:r>
          </w:p>
        </w:tc>
        <w:tc>
          <w:tcPr>
            <w:tcW w:w="8930" w:type="dxa"/>
            <w:tcBorders>
              <w:top w:val="single" w:sz="4" w:space="0" w:color="000000"/>
              <w:left w:val="single" w:sz="4" w:space="0" w:color="000000"/>
              <w:bottom w:val="single" w:sz="4" w:space="0" w:color="000000"/>
              <w:right w:val="single" w:sz="4" w:space="0" w:color="000000"/>
            </w:tcBorders>
            <w:vAlign w:val="center"/>
          </w:tcPr>
          <w:p w14:paraId="196DC0D0" w14:textId="79F2004D" w:rsidR="005137DD" w:rsidRPr="005E7011" w:rsidRDefault="005137DD" w:rsidP="005E7011">
            <w:pPr>
              <w:pBdr>
                <w:top w:val="nil"/>
                <w:left w:val="nil"/>
                <w:bottom w:val="nil"/>
                <w:right w:val="nil"/>
                <w:between w:val="nil"/>
              </w:pBdr>
              <w:spacing w:before="47"/>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bazę wiedzy: instrukcje oraz specyfikacje i FAQ. Szczegółowo wymagania dot. dokumentacji zostały opisane w części dot. wymagań w zakresie dokumentacji</w:t>
            </w:r>
          </w:p>
        </w:tc>
      </w:tr>
      <w:tr w:rsidR="005137DD" w:rsidRPr="005E7011" w14:paraId="7A83F7DD" w14:textId="77777777" w:rsidTr="005E7011">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BBB502"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WU.16</w:t>
            </w:r>
          </w:p>
        </w:tc>
        <w:tc>
          <w:tcPr>
            <w:tcW w:w="8930" w:type="dxa"/>
            <w:tcBorders>
              <w:top w:val="single" w:sz="4" w:space="0" w:color="000000"/>
              <w:left w:val="single" w:sz="4" w:space="0" w:color="000000"/>
              <w:bottom w:val="single" w:sz="4" w:space="0" w:color="000000"/>
              <w:right w:val="single" w:sz="4" w:space="0" w:color="000000"/>
            </w:tcBorders>
            <w:vAlign w:val="center"/>
          </w:tcPr>
          <w:p w14:paraId="651BE744" w14:textId="0845D466" w:rsidR="005137DD" w:rsidRPr="005E7011" w:rsidRDefault="005137DD" w:rsidP="005E7011">
            <w:pPr>
              <w:pBdr>
                <w:top w:val="nil"/>
                <w:left w:val="nil"/>
                <w:bottom w:val="nil"/>
                <w:right w:val="nil"/>
                <w:between w:val="nil"/>
              </w:pBdr>
              <w:spacing w:before="47"/>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umożliwia sortowanie i filtrowanie danych tekstowych i/lub liczbowych</w:t>
            </w:r>
          </w:p>
        </w:tc>
      </w:tr>
      <w:tr w:rsidR="005137DD" w:rsidRPr="005E7011" w14:paraId="1E673579" w14:textId="77777777" w:rsidTr="005E7011">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3C8C329"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WU.17</w:t>
            </w:r>
          </w:p>
        </w:tc>
        <w:tc>
          <w:tcPr>
            <w:tcW w:w="8930" w:type="dxa"/>
            <w:tcBorders>
              <w:top w:val="single" w:sz="4" w:space="0" w:color="000000"/>
              <w:left w:val="single" w:sz="4" w:space="0" w:color="000000"/>
              <w:bottom w:val="single" w:sz="4" w:space="0" w:color="000000"/>
              <w:right w:val="single" w:sz="4" w:space="0" w:color="000000"/>
            </w:tcBorders>
            <w:vAlign w:val="center"/>
          </w:tcPr>
          <w:p w14:paraId="37F3C8B2" w14:textId="67176810" w:rsidR="005137DD" w:rsidRPr="005E7011" w:rsidRDefault="005137DD" w:rsidP="005E7011">
            <w:pPr>
              <w:pBdr>
                <w:top w:val="nil"/>
                <w:left w:val="nil"/>
                <w:bottom w:val="nil"/>
                <w:right w:val="nil"/>
                <w:between w:val="nil"/>
              </w:pBdr>
              <w:spacing w:before="47"/>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Tworzenie zaawansowanych filtrów z możliwością zapisu celem ich </w:t>
            </w:r>
            <w:proofErr w:type="spellStart"/>
            <w:r w:rsidRPr="005E7011">
              <w:rPr>
                <w:rFonts w:asciiTheme="majorHAnsi" w:hAnsiTheme="majorHAnsi" w:cstheme="majorHAnsi"/>
                <w:color w:val="000000"/>
                <w:sz w:val="18"/>
                <w:szCs w:val="18"/>
              </w:rPr>
              <w:t>reużycia</w:t>
            </w:r>
            <w:proofErr w:type="spellEnd"/>
            <w:r w:rsidRPr="005E7011">
              <w:rPr>
                <w:rFonts w:asciiTheme="majorHAnsi" w:hAnsiTheme="majorHAnsi" w:cstheme="majorHAnsi"/>
                <w:color w:val="000000"/>
                <w:sz w:val="18"/>
                <w:szCs w:val="18"/>
              </w:rPr>
              <w:t xml:space="preserve"> w przyszłości, bez konieczności ponownego wprowadzania (z użyciem zaawansowanych operatorów logicznych) wyświetlanych danych. Dodatkowo aplikacja powinna umożliwiać obsługę wyrażeń regularnych (REGEX)</w:t>
            </w:r>
          </w:p>
        </w:tc>
      </w:tr>
      <w:tr w:rsidR="005137DD" w:rsidRPr="005E7011" w14:paraId="1D920F21" w14:textId="77777777" w:rsidTr="005E7011">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7B3081"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WU.18</w:t>
            </w:r>
          </w:p>
        </w:tc>
        <w:tc>
          <w:tcPr>
            <w:tcW w:w="8930" w:type="dxa"/>
            <w:tcBorders>
              <w:top w:val="single" w:sz="4" w:space="0" w:color="000000"/>
              <w:left w:val="single" w:sz="4" w:space="0" w:color="000000"/>
              <w:bottom w:val="single" w:sz="4" w:space="0" w:color="000000"/>
              <w:right w:val="single" w:sz="4" w:space="0" w:color="000000"/>
            </w:tcBorders>
            <w:vAlign w:val="center"/>
          </w:tcPr>
          <w:p w14:paraId="2900C4FE" w14:textId="080022DB"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multiplikację w odpowiednie miejsca raz wpisanych danych, realizowaną poprzez implementację odpowiednich relacji (wymaganie również dotyczy nowych formularzy dodanych przez Zamawiającego w ramach kreatora np. poprzez zaznaczenie dla powiązanego słownika w polu wyboru „utrzymaj relację”)</w:t>
            </w:r>
          </w:p>
        </w:tc>
      </w:tr>
      <w:tr w:rsidR="005137DD" w:rsidRPr="005E7011" w14:paraId="2BD6D19D" w14:textId="77777777" w:rsidTr="005E7011">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5B2A13"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WU.19</w:t>
            </w:r>
          </w:p>
        </w:tc>
        <w:tc>
          <w:tcPr>
            <w:tcW w:w="8930" w:type="dxa"/>
            <w:tcBorders>
              <w:top w:val="single" w:sz="4" w:space="0" w:color="000000"/>
              <w:left w:val="single" w:sz="4" w:space="0" w:color="000000"/>
              <w:bottom w:val="single" w:sz="4" w:space="0" w:color="000000"/>
              <w:right w:val="single" w:sz="4" w:space="0" w:color="000000"/>
            </w:tcBorders>
            <w:vAlign w:val="center"/>
          </w:tcPr>
          <w:p w14:paraId="4F69E083" w14:textId="334E8A2B"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ukrywanie/odsłanianie kolumn w wyświetlanych tabelach, podsumowanie w kolumnach dla wyznaczonych wierszy, wstępne filtrowanie wyświetlanych/drukowanych danych oraz tworzenie zaawansowanych filtrów wyświetlanych/drukowanych danych</w:t>
            </w:r>
          </w:p>
        </w:tc>
      </w:tr>
      <w:tr w:rsidR="005137DD" w:rsidRPr="005E7011" w14:paraId="606A6A56"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344D92"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WU.20</w:t>
            </w:r>
          </w:p>
        </w:tc>
        <w:tc>
          <w:tcPr>
            <w:tcW w:w="8930" w:type="dxa"/>
            <w:tcBorders>
              <w:top w:val="single" w:sz="4" w:space="0" w:color="000000"/>
              <w:left w:val="single" w:sz="4" w:space="0" w:color="000000"/>
              <w:bottom w:val="single" w:sz="4" w:space="0" w:color="000000"/>
              <w:right w:val="single" w:sz="4" w:space="0" w:color="000000"/>
            </w:tcBorders>
            <w:vAlign w:val="center"/>
          </w:tcPr>
          <w:p w14:paraId="5090DC90" w14:textId="77777777"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Aplikacja umożliwia import danych, w szczególności danych w formacie xls, </w:t>
            </w:r>
            <w:proofErr w:type="spellStart"/>
            <w:r w:rsidRPr="005E7011">
              <w:rPr>
                <w:rFonts w:asciiTheme="majorHAnsi" w:hAnsiTheme="majorHAnsi" w:cstheme="majorHAnsi"/>
                <w:color w:val="000000"/>
                <w:sz w:val="18"/>
                <w:szCs w:val="18"/>
              </w:rPr>
              <w:t>xlsx</w:t>
            </w:r>
            <w:proofErr w:type="spellEnd"/>
            <w:r w:rsidRPr="005E7011">
              <w:rPr>
                <w:rFonts w:asciiTheme="majorHAnsi" w:hAnsiTheme="majorHAnsi" w:cstheme="majorHAnsi"/>
                <w:color w:val="000000"/>
                <w:sz w:val="18"/>
                <w:szCs w:val="18"/>
              </w:rPr>
              <w:t xml:space="preserve">., </w:t>
            </w:r>
            <w:proofErr w:type="spellStart"/>
            <w:r w:rsidRPr="005E7011">
              <w:rPr>
                <w:rFonts w:asciiTheme="majorHAnsi" w:hAnsiTheme="majorHAnsi" w:cstheme="majorHAnsi"/>
                <w:color w:val="000000"/>
                <w:sz w:val="18"/>
                <w:szCs w:val="18"/>
              </w:rPr>
              <w:t>xml</w:t>
            </w:r>
            <w:proofErr w:type="spellEnd"/>
            <w:r w:rsidRPr="005E7011">
              <w:rPr>
                <w:rFonts w:asciiTheme="majorHAnsi" w:hAnsiTheme="majorHAnsi" w:cstheme="majorHAnsi"/>
                <w:color w:val="000000"/>
                <w:sz w:val="18"/>
                <w:szCs w:val="18"/>
              </w:rPr>
              <w:t>.</w:t>
            </w:r>
          </w:p>
        </w:tc>
      </w:tr>
      <w:tr w:rsidR="005137DD" w:rsidRPr="005E7011" w14:paraId="3938223C"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7E3FE7"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WU.21</w:t>
            </w:r>
          </w:p>
        </w:tc>
        <w:tc>
          <w:tcPr>
            <w:tcW w:w="8930" w:type="dxa"/>
            <w:tcBorders>
              <w:top w:val="single" w:sz="4" w:space="0" w:color="000000"/>
              <w:left w:val="single" w:sz="4" w:space="0" w:color="000000"/>
              <w:bottom w:val="single" w:sz="4" w:space="0" w:color="000000"/>
              <w:right w:val="single" w:sz="4" w:space="0" w:color="000000"/>
            </w:tcBorders>
            <w:vAlign w:val="center"/>
          </w:tcPr>
          <w:p w14:paraId="1F6678E1" w14:textId="70A63510"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utrzymywanie i dostęp do historycznych danych (wskazanie okresu przechowywania określonych grup dokumentów zostanie określone podczas analizy przedwdrożeniowej, opis procesu migracji dostępny jest w rozdziale Migracja danych)</w:t>
            </w:r>
          </w:p>
        </w:tc>
      </w:tr>
      <w:tr w:rsidR="005137DD" w:rsidRPr="005E7011" w14:paraId="4686F79F"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86311D"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WU.22</w:t>
            </w:r>
          </w:p>
        </w:tc>
        <w:tc>
          <w:tcPr>
            <w:tcW w:w="8930" w:type="dxa"/>
            <w:tcBorders>
              <w:top w:val="single" w:sz="4" w:space="0" w:color="000000"/>
              <w:left w:val="single" w:sz="4" w:space="0" w:color="000000"/>
              <w:bottom w:val="single" w:sz="4" w:space="0" w:color="000000"/>
              <w:right w:val="single" w:sz="4" w:space="0" w:color="000000"/>
            </w:tcBorders>
            <w:vAlign w:val="center"/>
          </w:tcPr>
          <w:p w14:paraId="6C16ECCA" w14:textId="62479EDB" w:rsidR="005137DD" w:rsidRPr="005E7011" w:rsidRDefault="00A3434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sdt>
              <w:sdtPr>
                <w:rPr>
                  <w:rFonts w:asciiTheme="majorHAnsi" w:hAnsiTheme="majorHAnsi" w:cstheme="majorHAnsi"/>
                  <w:sz w:val="18"/>
                  <w:szCs w:val="18"/>
                </w:rPr>
                <w:tag w:val="goog_rdk_9"/>
                <w:id w:val="835587001"/>
              </w:sdtPr>
              <w:sdtEndPr/>
              <w:sdtContent/>
            </w:sdt>
            <w:r w:rsidR="005137DD" w:rsidRPr="005E7011">
              <w:rPr>
                <w:rFonts w:asciiTheme="majorHAnsi" w:hAnsiTheme="majorHAnsi" w:cstheme="majorHAnsi"/>
                <w:color w:val="000000"/>
                <w:sz w:val="18"/>
                <w:szCs w:val="18"/>
              </w:rPr>
              <w:t>Wszystkie dane w systemie muszą być obsługiwane w relacyjnej bazie danych umożliwiającej dostęp do danych za pomocą języka SQL. W przypadku załączanych plików, w bazie wystarczy by znalazła się odpowiednia referencja do ścieżki plików i raportów wraz z dodatkowymi informacjami gwarantującymi nienaganne działanie systemu</w:t>
            </w:r>
          </w:p>
        </w:tc>
      </w:tr>
      <w:tr w:rsidR="005137DD" w:rsidRPr="005E7011" w14:paraId="2C969C58" w14:textId="77777777" w:rsidTr="005E7011">
        <w:trPr>
          <w:trHeight w:val="615"/>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2D65A84"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WU.23</w:t>
            </w:r>
          </w:p>
        </w:tc>
        <w:tc>
          <w:tcPr>
            <w:tcW w:w="8930" w:type="dxa"/>
            <w:tcBorders>
              <w:top w:val="single" w:sz="4" w:space="0" w:color="000000"/>
              <w:left w:val="single" w:sz="4" w:space="0" w:color="000000"/>
              <w:bottom w:val="single" w:sz="4" w:space="0" w:color="000000"/>
              <w:right w:val="single" w:sz="4" w:space="0" w:color="000000"/>
            </w:tcBorders>
            <w:vAlign w:val="center"/>
          </w:tcPr>
          <w:p w14:paraId="345B45EE" w14:textId="36AE92EF"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Aplikacja musi mieć możliwość współpracy z Active Directory, LDAP. Uwierzytelnianie w aplikacji powinno być realizowane za pomocą usług federacyjnych kompatybilnych z Windows Server lub </w:t>
            </w:r>
            <w:proofErr w:type="spellStart"/>
            <w:r w:rsidRPr="005E7011">
              <w:rPr>
                <w:rFonts w:asciiTheme="majorHAnsi" w:hAnsiTheme="majorHAnsi" w:cstheme="majorHAnsi"/>
                <w:color w:val="000000"/>
                <w:sz w:val="18"/>
                <w:szCs w:val="18"/>
              </w:rPr>
              <w:t>Azure</w:t>
            </w:r>
            <w:proofErr w:type="spellEnd"/>
            <w:r w:rsidRPr="005E7011">
              <w:rPr>
                <w:rFonts w:asciiTheme="majorHAnsi" w:hAnsiTheme="majorHAnsi" w:cstheme="majorHAnsi"/>
                <w:color w:val="000000"/>
                <w:sz w:val="18"/>
                <w:szCs w:val="18"/>
              </w:rPr>
              <w:t xml:space="preserve"> AD</w:t>
            </w:r>
          </w:p>
        </w:tc>
      </w:tr>
      <w:tr w:rsidR="005137DD" w:rsidRPr="005E7011" w14:paraId="3A3EC12A"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F8B07D"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WU.24</w:t>
            </w:r>
          </w:p>
        </w:tc>
        <w:tc>
          <w:tcPr>
            <w:tcW w:w="8930" w:type="dxa"/>
            <w:tcBorders>
              <w:top w:val="single" w:sz="4" w:space="0" w:color="000000"/>
              <w:left w:val="single" w:sz="4" w:space="0" w:color="000000"/>
              <w:bottom w:val="single" w:sz="4" w:space="0" w:color="000000"/>
              <w:right w:val="single" w:sz="4" w:space="0" w:color="000000"/>
            </w:tcBorders>
            <w:vAlign w:val="center"/>
          </w:tcPr>
          <w:p w14:paraId="6797810D" w14:textId="04D69213"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Komunikacja z oprogramowaniem klienckim musi odbywać się protokołami TCP/IP</w:t>
            </w:r>
          </w:p>
        </w:tc>
      </w:tr>
      <w:tr w:rsidR="005137DD" w:rsidRPr="005E7011" w14:paraId="7E75BB48"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854240"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WU.25</w:t>
            </w:r>
          </w:p>
        </w:tc>
        <w:tc>
          <w:tcPr>
            <w:tcW w:w="8930" w:type="dxa"/>
            <w:tcBorders>
              <w:top w:val="single" w:sz="4" w:space="0" w:color="000000"/>
              <w:left w:val="single" w:sz="4" w:space="0" w:color="000000"/>
              <w:bottom w:val="single" w:sz="4" w:space="0" w:color="000000"/>
              <w:right w:val="single" w:sz="4" w:space="0" w:color="000000"/>
            </w:tcBorders>
            <w:vAlign w:val="center"/>
          </w:tcPr>
          <w:p w14:paraId="574B4A7E" w14:textId="16458A47"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Zapewnienie współpracy z systemami operacyjnymi stacji roboczych: Windows 7/8/10/11 (wersje 32 i 64 bitowe) i popularnymi systemami mobilnymi (Android, iOS)</w:t>
            </w:r>
          </w:p>
        </w:tc>
      </w:tr>
      <w:tr w:rsidR="005137DD" w:rsidRPr="005E7011" w14:paraId="1014C7B5"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9EAE7F"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WU.26</w:t>
            </w:r>
          </w:p>
        </w:tc>
        <w:tc>
          <w:tcPr>
            <w:tcW w:w="8930" w:type="dxa"/>
            <w:tcBorders>
              <w:top w:val="single" w:sz="4" w:space="0" w:color="000000"/>
              <w:left w:val="single" w:sz="4" w:space="0" w:color="000000"/>
              <w:bottom w:val="single" w:sz="4" w:space="0" w:color="000000"/>
              <w:right w:val="single" w:sz="4" w:space="0" w:color="000000"/>
            </w:tcBorders>
            <w:vAlign w:val="center"/>
          </w:tcPr>
          <w:p w14:paraId="339902FF" w14:textId="5C35C7F9"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Zapewnienie współpracy z oprogramowaniem biurowym: MS Office 365 i aktualizacjami w trakcie trwania umowy, w szczególności umożliwiając import plików (*.</w:t>
            </w:r>
            <w:proofErr w:type="spellStart"/>
            <w:r w:rsidRPr="005E7011">
              <w:rPr>
                <w:rFonts w:asciiTheme="majorHAnsi" w:hAnsiTheme="majorHAnsi" w:cstheme="majorHAnsi"/>
                <w:color w:val="000000"/>
                <w:sz w:val="18"/>
                <w:szCs w:val="18"/>
              </w:rPr>
              <w:t>doc</w:t>
            </w:r>
            <w:proofErr w:type="spellEnd"/>
            <w:r w:rsidRPr="005E7011">
              <w:rPr>
                <w:rFonts w:asciiTheme="majorHAnsi" w:hAnsiTheme="majorHAnsi" w:cstheme="majorHAnsi"/>
                <w:color w:val="000000"/>
                <w:sz w:val="18"/>
                <w:szCs w:val="18"/>
              </w:rPr>
              <w:t>, *.</w:t>
            </w:r>
            <w:proofErr w:type="spellStart"/>
            <w:r w:rsidRPr="005E7011">
              <w:rPr>
                <w:rFonts w:asciiTheme="majorHAnsi" w:hAnsiTheme="majorHAnsi" w:cstheme="majorHAnsi"/>
                <w:color w:val="000000"/>
                <w:sz w:val="18"/>
                <w:szCs w:val="18"/>
              </w:rPr>
              <w:t>docx</w:t>
            </w:r>
            <w:proofErr w:type="spellEnd"/>
            <w:r w:rsidRPr="005E7011">
              <w:rPr>
                <w:rFonts w:asciiTheme="majorHAnsi" w:hAnsiTheme="majorHAnsi" w:cstheme="majorHAnsi"/>
                <w:color w:val="000000"/>
                <w:sz w:val="18"/>
                <w:szCs w:val="18"/>
              </w:rPr>
              <w:t>) celem załadowania szablonów raportów/dokumentów jakie będą używane w Aplikacji. Zachowując style i rozkład, użyte w źródłowych plikach. Dodatkowo zapewniając współpracę z Microsoft Outlook, polegającą na synchronizacji kalendarzy używanych w Aplikacji, z kalendarzami MS Outlook, OWA. W szczególności celem planowania szkoleń i udostępnieniu indywidualnych kalendarzy praktykantom i instruktorom</w:t>
            </w:r>
          </w:p>
        </w:tc>
      </w:tr>
      <w:tr w:rsidR="005137DD" w:rsidRPr="005E7011" w14:paraId="054AE87C"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3E20C8"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WU.27</w:t>
            </w:r>
          </w:p>
        </w:tc>
        <w:tc>
          <w:tcPr>
            <w:tcW w:w="8930" w:type="dxa"/>
            <w:tcBorders>
              <w:top w:val="single" w:sz="4" w:space="0" w:color="000000"/>
              <w:left w:val="single" w:sz="4" w:space="0" w:color="000000"/>
              <w:bottom w:val="single" w:sz="4" w:space="0" w:color="000000"/>
              <w:right w:val="single" w:sz="4" w:space="0" w:color="000000"/>
            </w:tcBorders>
            <w:vAlign w:val="center"/>
          </w:tcPr>
          <w:p w14:paraId="527C4AB5" w14:textId="725C5BAC" w:rsidR="005137DD" w:rsidRPr="005E7011" w:rsidRDefault="005137DD" w:rsidP="00B319A0">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musi mieć wbudowany system pomocy (Help) w języku polskim - ze spisem tematów i przeszukiwaniem kontekstowym</w:t>
            </w:r>
          </w:p>
        </w:tc>
      </w:tr>
      <w:tr w:rsidR="005137DD" w:rsidRPr="005E7011" w14:paraId="41C02872"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25C591A6"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WU.28</w:t>
            </w:r>
          </w:p>
        </w:tc>
        <w:tc>
          <w:tcPr>
            <w:tcW w:w="8930" w:type="dxa"/>
            <w:tcBorders>
              <w:top w:val="single" w:sz="4" w:space="0" w:color="000000"/>
              <w:left w:val="single" w:sz="4" w:space="0" w:color="000000"/>
              <w:bottom w:val="single" w:sz="4" w:space="0" w:color="000000"/>
              <w:right w:val="single" w:sz="4" w:space="0" w:color="000000"/>
            </w:tcBorders>
            <w:vAlign w:val="center"/>
          </w:tcPr>
          <w:p w14:paraId="2771546A" w14:textId="07235ABB" w:rsidR="005137DD" w:rsidRPr="005E7011" w:rsidRDefault="005137DD" w:rsidP="00B319A0">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powinna mieć możliwość automatycznego powiadamiania Administratora biznesowego koniecznych aktualizacjach</w:t>
            </w:r>
          </w:p>
        </w:tc>
      </w:tr>
      <w:tr w:rsidR="005137DD" w:rsidRPr="005E7011" w14:paraId="6A7714A7"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03DC7143" w14:textId="77777777" w:rsidR="005137DD" w:rsidRPr="005E7011" w:rsidRDefault="00A3434D" w:rsidP="005E7011">
            <w:pPr>
              <w:pBdr>
                <w:top w:val="nil"/>
                <w:left w:val="nil"/>
                <w:bottom w:val="nil"/>
                <w:right w:val="nil"/>
                <w:between w:val="nil"/>
              </w:pBdr>
              <w:spacing w:before="126"/>
              <w:ind w:left="74"/>
              <w:rPr>
                <w:rFonts w:asciiTheme="majorHAnsi" w:hAnsiTheme="majorHAnsi" w:cstheme="majorHAnsi"/>
                <w:color w:val="000000"/>
                <w:sz w:val="18"/>
                <w:szCs w:val="18"/>
              </w:rPr>
            </w:pPr>
            <w:sdt>
              <w:sdtPr>
                <w:rPr>
                  <w:rFonts w:asciiTheme="majorHAnsi" w:hAnsiTheme="majorHAnsi" w:cstheme="majorHAnsi"/>
                  <w:sz w:val="18"/>
                  <w:szCs w:val="18"/>
                </w:rPr>
                <w:tag w:val="goog_rdk_10"/>
                <w:id w:val="863867272"/>
              </w:sdtPr>
              <w:sdtEndPr/>
              <w:sdtContent/>
            </w:sdt>
            <w:r w:rsidR="005137DD" w:rsidRPr="005E7011">
              <w:rPr>
                <w:rFonts w:asciiTheme="majorHAnsi" w:hAnsiTheme="majorHAnsi" w:cstheme="majorHAnsi"/>
                <w:color w:val="000000"/>
                <w:sz w:val="18"/>
                <w:szCs w:val="18"/>
              </w:rPr>
              <w:t>WU.29</w:t>
            </w:r>
          </w:p>
        </w:tc>
        <w:tc>
          <w:tcPr>
            <w:tcW w:w="8930" w:type="dxa"/>
            <w:tcBorders>
              <w:top w:val="single" w:sz="4" w:space="0" w:color="000000"/>
              <w:left w:val="single" w:sz="4" w:space="0" w:color="000000"/>
              <w:bottom w:val="single" w:sz="4" w:space="0" w:color="000000"/>
              <w:right w:val="single" w:sz="4" w:space="0" w:color="000000"/>
            </w:tcBorders>
            <w:vAlign w:val="center"/>
          </w:tcPr>
          <w:p w14:paraId="3AF1D4A2" w14:textId="5FC441F6"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czasowego przyznania uprawnień lub nałożenia ograniczenia czasowego na konto użytkownika, w szczególności zapewniając obsługę zastępstw</w:t>
            </w:r>
          </w:p>
        </w:tc>
      </w:tr>
      <w:tr w:rsidR="005137DD" w:rsidRPr="005E7011" w14:paraId="47432FBD"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756047A5"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WU.30</w:t>
            </w:r>
          </w:p>
        </w:tc>
        <w:tc>
          <w:tcPr>
            <w:tcW w:w="8930" w:type="dxa"/>
            <w:tcBorders>
              <w:top w:val="single" w:sz="4" w:space="0" w:color="000000"/>
              <w:left w:val="single" w:sz="4" w:space="0" w:color="000000"/>
              <w:bottom w:val="single" w:sz="4" w:space="0" w:color="000000"/>
              <w:right w:val="single" w:sz="4" w:space="0" w:color="000000"/>
            </w:tcBorders>
            <w:vAlign w:val="center"/>
          </w:tcPr>
          <w:p w14:paraId="09A98440" w14:textId="14C4DFA4"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wyznaczania zastępstw. Przegląd / śledzenie historii zmian, przy zastępstwach określanie ról systemowych oraz możliwość automatycznego przeniesienia zadań. Obsługą zastępstw powinna być dostępna w obrębie użytkowników, a nie jedynie ról</w:t>
            </w:r>
          </w:p>
        </w:tc>
      </w:tr>
      <w:tr w:rsidR="005137DD" w:rsidRPr="005E7011" w14:paraId="1B2E1CC2"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778B511B"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WU.31</w:t>
            </w:r>
          </w:p>
        </w:tc>
        <w:tc>
          <w:tcPr>
            <w:tcW w:w="8930" w:type="dxa"/>
            <w:tcBorders>
              <w:top w:val="single" w:sz="4" w:space="0" w:color="000000"/>
              <w:left w:val="single" w:sz="4" w:space="0" w:color="000000"/>
              <w:bottom w:val="single" w:sz="4" w:space="0" w:color="000000"/>
              <w:right w:val="single" w:sz="4" w:space="0" w:color="000000"/>
            </w:tcBorders>
            <w:vAlign w:val="center"/>
          </w:tcPr>
          <w:p w14:paraId="36B364C8" w14:textId="77777777"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Oprogramowanie musi umożliwiać zarządzanie użytkownikami oprogramowania, ich rolami i autoryzacją dostępu na poziomie ról dla poszczególnych modułów i funkcjonalności</w:t>
            </w:r>
          </w:p>
        </w:tc>
      </w:tr>
      <w:tr w:rsidR="005137DD" w:rsidRPr="005E7011" w14:paraId="6E1379B8"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5311F89F"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WU.32</w:t>
            </w:r>
          </w:p>
        </w:tc>
        <w:tc>
          <w:tcPr>
            <w:tcW w:w="8930" w:type="dxa"/>
            <w:tcBorders>
              <w:top w:val="single" w:sz="4" w:space="0" w:color="000000"/>
              <w:left w:val="single" w:sz="4" w:space="0" w:color="000000"/>
              <w:bottom w:val="single" w:sz="4" w:space="0" w:color="000000"/>
              <w:right w:val="single" w:sz="4" w:space="0" w:color="000000"/>
            </w:tcBorders>
            <w:vAlign w:val="center"/>
          </w:tcPr>
          <w:p w14:paraId="737BC3CD" w14:textId="7340B74C"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definiowania różnych ról systemowych posiadających różne uprawnienia w zależności od przyjętego rozwiązania dostawcy. Strony uzgodnią szczegółową matrycę uprawnień i role w ramach analizy przedwdrożeniowej oraz zaimplementowany przez Wykonawcę w trakcie samego wdrożenia</w:t>
            </w:r>
          </w:p>
        </w:tc>
      </w:tr>
      <w:tr w:rsidR="005137DD" w:rsidRPr="005E7011" w14:paraId="629D1A4B"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7C31778F"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WU.33</w:t>
            </w:r>
          </w:p>
        </w:tc>
        <w:tc>
          <w:tcPr>
            <w:tcW w:w="8930" w:type="dxa"/>
            <w:tcBorders>
              <w:top w:val="single" w:sz="4" w:space="0" w:color="000000"/>
              <w:left w:val="single" w:sz="4" w:space="0" w:color="000000"/>
              <w:bottom w:val="single" w:sz="4" w:space="0" w:color="000000"/>
              <w:right w:val="single" w:sz="4" w:space="0" w:color="000000"/>
            </w:tcBorders>
            <w:vAlign w:val="center"/>
          </w:tcPr>
          <w:p w14:paraId="10C4A290" w14:textId="1230BFF4"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Wszystkie słowniki w oprogramowaniu powinny być możliwe do zarządzania przez administratora (dodawanie, edycja, usuwanie) w zakresie ich rozbudowy, zmiany, ograniczenia. Zamawiający wymaga funkcjonalności pozwalającej na automatyczne odczytywanie słowników z posiadanych systemów u Zamawiającego, co zostanie określone podczas analizy przedwdrożeniowej. W szczególności należy zapewnić synchronizację danych w ramach API oraz możliwość importu plików płaskich</w:t>
            </w:r>
          </w:p>
        </w:tc>
      </w:tr>
      <w:tr w:rsidR="005137DD" w:rsidRPr="005E7011" w14:paraId="0D536046"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4006A0FD"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WU.34</w:t>
            </w:r>
          </w:p>
        </w:tc>
        <w:tc>
          <w:tcPr>
            <w:tcW w:w="8930" w:type="dxa"/>
            <w:tcBorders>
              <w:top w:val="single" w:sz="4" w:space="0" w:color="000000"/>
              <w:left w:val="single" w:sz="4" w:space="0" w:color="000000"/>
              <w:bottom w:val="single" w:sz="4" w:space="0" w:color="000000"/>
              <w:right w:val="single" w:sz="4" w:space="0" w:color="000000"/>
            </w:tcBorders>
            <w:vAlign w:val="center"/>
          </w:tcPr>
          <w:p w14:paraId="595AD968" w14:textId="79DC442F"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audytowania wszystkich akcji w logach: opis zdarzenia, nazwa użytkownika, nazwa hosta, data zdarzenia. Zapewniając filtrowanie, przeglądanie, raportowanie i wyszukiwanie logów</w:t>
            </w:r>
          </w:p>
        </w:tc>
      </w:tr>
      <w:tr w:rsidR="005137DD" w:rsidRPr="005E7011" w14:paraId="6A766586"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52A109B6"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WU.35</w:t>
            </w:r>
          </w:p>
        </w:tc>
        <w:tc>
          <w:tcPr>
            <w:tcW w:w="8930" w:type="dxa"/>
            <w:tcBorders>
              <w:top w:val="single" w:sz="4" w:space="0" w:color="000000"/>
              <w:left w:val="single" w:sz="4" w:space="0" w:color="000000"/>
              <w:bottom w:val="single" w:sz="4" w:space="0" w:color="000000"/>
              <w:right w:val="single" w:sz="4" w:space="0" w:color="000000"/>
            </w:tcBorders>
            <w:vAlign w:val="center"/>
          </w:tcPr>
          <w:p w14:paraId="06FE725F" w14:textId="53DDAA54"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Tworzenie dziennych kopii bezpieczeństwa (backup) odbywać się będzie po stronie serwera Zamawiającego. Wykonawca musi zapewnić odpowiednie rozwiązania gwarantujące zachowanie integralności i poufności danych w przypadku przywracania</w:t>
            </w:r>
          </w:p>
        </w:tc>
      </w:tr>
      <w:tr w:rsidR="005137DD" w:rsidRPr="005E7011" w14:paraId="6439E4C4"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5B21BCAA"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WU.36</w:t>
            </w:r>
          </w:p>
        </w:tc>
        <w:tc>
          <w:tcPr>
            <w:tcW w:w="8930" w:type="dxa"/>
            <w:tcBorders>
              <w:top w:val="single" w:sz="4" w:space="0" w:color="000000"/>
              <w:left w:val="single" w:sz="4" w:space="0" w:color="000000"/>
              <w:bottom w:val="single" w:sz="4" w:space="0" w:color="000000"/>
              <w:right w:val="single" w:sz="4" w:space="0" w:color="000000"/>
            </w:tcBorders>
            <w:vAlign w:val="center"/>
          </w:tcPr>
          <w:p w14:paraId="384FB0AE" w14:textId="77777777"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zapewniać możliwość automatycznego zamykania nieaktywnych sesji użytkownika po przekroczeniu zdefiniowanego okresu braku aktywności</w:t>
            </w:r>
          </w:p>
        </w:tc>
      </w:tr>
      <w:tr w:rsidR="005137DD" w:rsidRPr="005E7011" w14:paraId="216BF9BE"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1C0A2014"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WU.37</w:t>
            </w:r>
          </w:p>
        </w:tc>
        <w:tc>
          <w:tcPr>
            <w:tcW w:w="8930" w:type="dxa"/>
            <w:tcBorders>
              <w:top w:val="single" w:sz="4" w:space="0" w:color="000000"/>
              <w:left w:val="single" w:sz="4" w:space="0" w:color="000000"/>
              <w:bottom w:val="single" w:sz="4" w:space="0" w:color="000000"/>
              <w:right w:val="single" w:sz="4" w:space="0" w:color="000000"/>
            </w:tcBorders>
            <w:vAlign w:val="center"/>
          </w:tcPr>
          <w:p w14:paraId="4B7D4FD2" w14:textId="128A048F"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odtwarzania bazy danych na poziomie całej bazy danych</w:t>
            </w:r>
          </w:p>
        </w:tc>
      </w:tr>
      <w:tr w:rsidR="005137DD" w:rsidRPr="005E7011" w14:paraId="322E7E6D"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4658A851"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WU.38</w:t>
            </w:r>
          </w:p>
        </w:tc>
        <w:tc>
          <w:tcPr>
            <w:tcW w:w="8930" w:type="dxa"/>
            <w:tcBorders>
              <w:top w:val="single" w:sz="4" w:space="0" w:color="000000"/>
              <w:left w:val="single" w:sz="4" w:space="0" w:color="000000"/>
              <w:bottom w:val="single" w:sz="4" w:space="0" w:color="000000"/>
              <w:right w:val="single" w:sz="4" w:space="0" w:color="000000"/>
            </w:tcBorders>
            <w:vAlign w:val="center"/>
          </w:tcPr>
          <w:p w14:paraId="523E1167" w14:textId="1EBA9D79"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Rejestrowanie stanów niesprawności oprogramowania i ich przyczyn w logach: data zdarzenia, identyfikator błędu, opis techniczny błędu (np. błąd w kodzie, błąd komunikacji, zerwanie sesji) itp. Przeglądanie, raportowanie i wyszukiwanie logów</w:t>
            </w:r>
          </w:p>
        </w:tc>
      </w:tr>
      <w:tr w:rsidR="005137DD" w:rsidRPr="005E7011" w14:paraId="155D40FE"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3CB4E58D"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WU.39</w:t>
            </w:r>
          </w:p>
        </w:tc>
        <w:tc>
          <w:tcPr>
            <w:tcW w:w="8930" w:type="dxa"/>
            <w:tcBorders>
              <w:top w:val="single" w:sz="4" w:space="0" w:color="000000"/>
              <w:left w:val="single" w:sz="4" w:space="0" w:color="000000"/>
              <w:bottom w:val="single" w:sz="4" w:space="0" w:color="000000"/>
              <w:right w:val="single" w:sz="4" w:space="0" w:color="000000"/>
            </w:tcBorders>
            <w:vAlign w:val="center"/>
          </w:tcPr>
          <w:p w14:paraId="02D736C8" w14:textId="14120657"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Rejestrowanie wszystkich operacji na danych i udostepnienie historii modyfikacji jej użytkownikom. W ramach widoku aplikacja powinna prezentować nazwę użytkownika, który ostatnio edytował dany formularz wraz z datą i godziną.</w:t>
            </w:r>
            <w:r w:rsidR="00B60BE9">
              <w:rPr>
                <w:rFonts w:asciiTheme="majorHAnsi" w:hAnsiTheme="majorHAnsi" w:cstheme="majorHAnsi"/>
                <w:color w:val="000000"/>
                <w:sz w:val="18"/>
                <w:szCs w:val="18"/>
              </w:rPr>
              <w:t xml:space="preserve"> </w:t>
            </w:r>
            <w:r w:rsidRPr="005E7011">
              <w:rPr>
                <w:rFonts w:asciiTheme="majorHAnsi" w:hAnsiTheme="majorHAnsi" w:cstheme="majorHAnsi"/>
                <w:color w:val="000000"/>
                <w:sz w:val="18"/>
                <w:szCs w:val="18"/>
              </w:rPr>
              <w:t>Wymagania co do logów systemowych zostały opisane powyżej</w:t>
            </w:r>
          </w:p>
        </w:tc>
      </w:tr>
      <w:tr w:rsidR="005137DD" w:rsidRPr="005E7011" w14:paraId="355BDBDF"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tcPr>
          <w:p w14:paraId="35931BCE"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 40</w:t>
            </w:r>
          </w:p>
        </w:tc>
        <w:tc>
          <w:tcPr>
            <w:tcW w:w="8930" w:type="dxa"/>
            <w:tcBorders>
              <w:top w:val="single" w:sz="4" w:space="0" w:color="000000"/>
              <w:left w:val="single" w:sz="4" w:space="0" w:color="000000"/>
              <w:bottom w:val="single" w:sz="4" w:space="0" w:color="000000"/>
              <w:right w:val="single" w:sz="4" w:space="0" w:color="000000"/>
            </w:tcBorders>
            <w:vAlign w:val="center"/>
          </w:tcPr>
          <w:p w14:paraId="679E7BE9" w14:textId="77777777"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Aplikacja winna zostać wykonana zgodnie ze sztuką RWD (ang. </w:t>
            </w:r>
            <w:proofErr w:type="spellStart"/>
            <w:r w:rsidRPr="005E7011">
              <w:rPr>
                <w:rFonts w:asciiTheme="majorHAnsi" w:hAnsiTheme="majorHAnsi" w:cstheme="majorHAnsi"/>
                <w:color w:val="000000"/>
                <w:sz w:val="18"/>
                <w:szCs w:val="18"/>
              </w:rPr>
              <w:t>responsive</w:t>
            </w:r>
            <w:proofErr w:type="spellEnd"/>
            <w:r w:rsidRPr="005E7011">
              <w:rPr>
                <w:rFonts w:asciiTheme="majorHAnsi" w:hAnsiTheme="majorHAnsi" w:cstheme="majorHAnsi"/>
                <w:color w:val="000000"/>
                <w:sz w:val="18"/>
                <w:szCs w:val="18"/>
              </w:rPr>
              <w:t xml:space="preserve"> web design – responsywna aplikacja webowa, </w:t>
            </w:r>
            <w:r w:rsidRPr="005E7011">
              <w:rPr>
                <w:rFonts w:asciiTheme="majorHAnsi" w:hAnsiTheme="majorHAnsi" w:cstheme="majorHAnsi"/>
                <w:color w:val="000000"/>
                <w:sz w:val="18"/>
                <w:szCs w:val="18"/>
              </w:rPr>
              <w:lastRenderedPageBreak/>
              <w:t>czyli taka, której układ elementów automatycznie dostosowuje się do wielkości okna przeglądarki lub wielkości ekranu urządzenia, na której jest</w:t>
            </w:r>
          </w:p>
          <w:p w14:paraId="46047DD3" w14:textId="77777777"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wyświetlana). Realizacja wymagania jest w szczególności ważna w kontekście korzystania z usługi na tabletach.</w:t>
            </w:r>
          </w:p>
        </w:tc>
      </w:tr>
      <w:tr w:rsidR="005137DD" w:rsidRPr="005E7011" w14:paraId="74A193DA" w14:textId="77777777" w:rsidTr="005E7011">
        <w:trPr>
          <w:trHeight w:val="413"/>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00EDA26"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WU.41</w:t>
            </w:r>
          </w:p>
        </w:tc>
        <w:tc>
          <w:tcPr>
            <w:tcW w:w="8930" w:type="dxa"/>
            <w:tcBorders>
              <w:top w:val="single" w:sz="4" w:space="0" w:color="000000"/>
              <w:left w:val="single" w:sz="4" w:space="0" w:color="000000"/>
              <w:bottom w:val="single" w:sz="4" w:space="0" w:color="000000"/>
              <w:right w:val="single" w:sz="4" w:space="0" w:color="000000"/>
            </w:tcBorders>
            <w:vAlign w:val="center"/>
          </w:tcPr>
          <w:p w14:paraId="74D39900" w14:textId="22DC9CA3" w:rsidR="005137DD" w:rsidRPr="005E7011" w:rsidRDefault="005137DD" w:rsidP="005E7011">
            <w:pPr>
              <w:pBdr>
                <w:top w:val="nil"/>
                <w:left w:val="nil"/>
                <w:bottom w:val="nil"/>
                <w:right w:val="nil"/>
                <w:between w:val="nil"/>
              </w:pBdr>
              <w:spacing w:before="3" w:line="230" w:lineRule="auto"/>
              <w:ind w:left="71" w:right="65"/>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komunikuje się z użytkownikiem za pomocą zrozumiałych interfejsów i komunikatów ekranowych w języku polskim</w:t>
            </w:r>
          </w:p>
        </w:tc>
      </w:tr>
      <w:tr w:rsidR="005137DD" w:rsidRPr="005E7011" w14:paraId="76AD6BCD" w14:textId="77777777" w:rsidTr="005E7011">
        <w:trPr>
          <w:trHeight w:val="458"/>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B1FFF6"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WU.42</w:t>
            </w:r>
          </w:p>
        </w:tc>
        <w:tc>
          <w:tcPr>
            <w:tcW w:w="8930" w:type="dxa"/>
            <w:tcBorders>
              <w:top w:val="single" w:sz="4" w:space="0" w:color="000000"/>
              <w:left w:val="single" w:sz="4" w:space="0" w:color="000000"/>
              <w:bottom w:val="single" w:sz="4" w:space="0" w:color="000000"/>
              <w:right w:val="single" w:sz="4" w:space="0" w:color="000000"/>
            </w:tcBorders>
            <w:vAlign w:val="center"/>
          </w:tcPr>
          <w:p w14:paraId="48B5849E" w14:textId="39C70376" w:rsidR="005137DD" w:rsidRPr="005E7011" w:rsidRDefault="005137DD" w:rsidP="005E7011">
            <w:pPr>
              <w:pBdr>
                <w:top w:val="nil"/>
                <w:left w:val="nil"/>
                <w:bottom w:val="nil"/>
                <w:right w:val="nil"/>
                <w:between w:val="nil"/>
              </w:pBdr>
              <w:spacing w:before="1" w:line="23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ten sam sposób używania ikon, symboli i innych informacji graficznych w całej aplikacji</w:t>
            </w:r>
          </w:p>
        </w:tc>
      </w:tr>
      <w:tr w:rsidR="005137DD" w:rsidRPr="005E7011" w14:paraId="77B6C218" w14:textId="77777777" w:rsidTr="005E7011">
        <w:trPr>
          <w:trHeight w:val="31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0D7F78"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WU.43</w:t>
            </w:r>
          </w:p>
        </w:tc>
        <w:tc>
          <w:tcPr>
            <w:tcW w:w="8930" w:type="dxa"/>
            <w:tcBorders>
              <w:top w:val="single" w:sz="4" w:space="0" w:color="000000"/>
              <w:left w:val="single" w:sz="4" w:space="0" w:color="000000"/>
              <w:bottom w:val="single" w:sz="4" w:space="0" w:color="000000"/>
              <w:right w:val="single" w:sz="4" w:space="0" w:color="000000"/>
            </w:tcBorders>
            <w:vAlign w:val="center"/>
          </w:tcPr>
          <w:p w14:paraId="7EE0234A" w14:textId="447D538D" w:rsidR="005137DD" w:rsidRPr="005E7011" w:rsidRDefault="005137DD" w:rsidP="005E7011">
            <w:pPr>
              <w:pBdr>
                <w:top w:val="nil"/>
                <w:left w:val="nil"/>
                <w:bottom w:val="nil"/>
                <w:right w:val="nil"/>
                <w:between w:val="nil"/>
              </w:pBdr>
              <w:spacing w:before="40"/>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Komunikaty wyświetlane przez aplikację są związane z wykonywanymi czynnościami</w:t>
            </w:r>
          </w:p>
        </w:tc>
      </w:tr>
      <w:tr w:rsidR="005137DD" w:rsidRPr="005E7011" w14:paraId="40799B59"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41086F"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WU.44</w:t>
            </w:r>
          </w:p>
        </w:tc>
        <w:tc>
          <w:tcPr>
            <w:tcW w:w="8930" w:type="dxa"/>
            <w:tcBorders>
              <w:top w:val="single" w:sz="4" w:space="0" w:color="000000"/>
              <w:left w:val="single" w:sz="4" w:space="0" w:color="000000"/>
              <w:bottom w:val="single" w:sz="4" w:space="0" w:color="000000"/>
              <w:right w:val="single" w:sz="4" w:space="0" w:color="000000"/>
            </w:tcBorders>
            <w:vAlign w:val="center"/>
          </w:tcPr>
          <w:p w14:paraId="0EED4B97" w14:textId="16FB17A6" w:rsidR="005137DD" w:rsidRPr="005E7011" w:rsidRDefault="005137DD" w:rsidP="005E7011">
            <w:pPr>
              <w:pBdr>
                <w:top w:val="nil"/>
                <w:left w:val="nil"/>
                <w:bottom w:val="nil"/>
                <w:right w:val="nil"/>
                <w:between w:val="nil"/>
              </w:pBdr>
              <w:spacing w:before="3" w:line="23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Jest jasno określone jakie funkcje aplikacji i czynności są dla użytkownika dostępne w każdej fazie pracy</w:t>
            </w:r>
          </w:p>
        </w:tc>
      </w:tr>
      <w:tr w:rsidR="005137DD" w:rsidRPr="005E7011" w14:paraId="5F9C09F4" w14:textId="77777777" w:rsidTr="005E7011">
        <w:trPr>
          <w:trHeight w:val="457"/>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4987B7"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WU.45</w:t>
            </w:r>
          </w:p>
        </w:tc>
        <w:tc>
          <w:tcPr>
            <w:tcW w:w="8930" w:type="dxa"/>
            <w:tcBorders>
              <w:top w:val="single" w:sz="4" w:space="0" w:color="000000"/>
              <w:left w:val="single" w:sz="4" w:space="0" w:color="000000"/>
              <w:bottom w:val="single" w:sz="4" w:space="0" w:color="000000"/>
              <w:right w:val="single" w:sz="4" w:space="0" w:color="000000"/>
            </w:tcBorders>
            <w:vAlign w:val="center"/>
          </w:tcPr>
          <w:p w14:paraId="63E83DE9" w14:textId="1DC25D2D" w:rsidR="005137DD" w:rsidRPr="005E7011" w:rsidRDefault="005137DD" w:rsidP="005E7011">
            <w:pPr>
              <w:pBdr>
                <w:top w:val="nil"/>
                <w:left w:val="nil"/>
                <w:bottom w:val="nil"/>
                <w:right w:val="nil"/>
                <w:between w:val="nil"/>
              </w:pBdr>
              <w:spacing w:line="23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Jest jasno określone co użytkownik powinien zrobić aby uruchomić poszczególne operacje (np. jakie opcje wybrać, którego użyć przycisku)</w:t>
            </w:r>
          </w:p>
        </w:tc>
      </w:tr>
      <w:tr w:rsidR="005137DD" w:rsidRPr="005E7011" w14:paraId="783CCC12" w14:textId="77777777" w:rsidTr="005E7011">
        <w:trPr>
          <w:trHeight w:val="311"/>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36CE94"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WU.46</w:t>
            </w:r>
          </w:p>
        </w:tc>
        <w:tc>
          <w:tcPr>
            <w:tcW w:w="8930" w:type="dxa"/>
            <w:tcBorders>
              <w:top w:val="single" w:sz="4" w:space="0" w:color="000000"/>
              <w:left w:val="single" w:sz="4" w:space="0" w:color="000000"/>
              <w:bottom w:val="single" w:sz="4" w:space="0" w:color="000000"/>
              <w:right w:val="single" w:sz="4" w:space="0" w:color="000000"/>
            </w:tcBorders>
            <w:vAlign w:val="center"/>
          </w:tcPr>
          <w:p w14:paraId="519FBDAF" w14:textId="708E4A39" w:rsidR="005137DD" w:rsidRPr="005E7011" w:rsidRDefault="005137DD" w:rsidP="005E7011">
            <w:pPr>
              <w:pBdr>
                <w:top w:val="nil"/>
                <w:left w:val="nil"/>
                <w:bottom w:val="nil"/>
                <w:right w:val="nil"/>
                <w:between w:val="nil"/>
              </w:pBdr>
              <w:spacing w:before="40"/>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jasno informuje o zakończeniu prowadzonych operacji (pomyślnym lub niepomyślnym)</w:t>
            </w:r>
          </w:p>
        </w:tc>
      </w:tr>
      <w:tr w:rsidR="005137DD" w:rsidRPr="005E7011" w14:paraId="4C0D7EED"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6DD389"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WU.47</w:t>
            </w:r>
          </w:p>
        </w:tc>
        <w:tc>
          <w:tcPr>
            <w:tcW w:w="8930" w:type="dxa"/>
            <w:tcBorders>
              <w:top w:val="single" w:sz="4" w:space="0" w:color="000000"/>
              <w:left w:val="single" w:sz="4" w:space="0" w:color="000000"/>
              <w:bottom w:val="single" w:sz="4" w:space="0" w:color="000000"/>
              <w:right w:val="single" w:sz="4" w:space="0" w:color="000000"/>
            </w:tcBorders>
            <w:vAlign w:val="center"/>
          </w:tcPr>
          <w:p w14:paraId="4359187E" w14:textId="135CF777" w:rsidR="005137DD" w:rsidRPr="005E7011" w:rsidRDefault="005137DD" w:rsidP="005E7011">
            <w:pPr>
              <w:pBdr>
                <w:top w:val="nil"/>
                <w:left w:val="nil"/>
                <w:bottom w:val="nil"/>
                <w:right w:val="nil"/>
                <w:between w:val="nil"/>
              </w:pBdr>
              <w:spacing w:before="3" w:line="23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natychmiast informuje o wszelkich przeszkodach w pracy, jednocześnie podając, jakie dane lub polecenia użytkownika są aktualnie wykonywane</w:t>
            </w:r>
          </w:p>
        </w:tc>
      </w:tr>
      <w:tr w:rsidR="005137DD" w:rsidRPr="005E7011" w14:paraId="6D2D7448" w14:textId="77777777" w:rsidTr="005E7011">
        <w:trPr>
          <w:trHeight w:val="458"/>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CB2C2E"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WU.48</w:t>
            </w:r>
          </w:p>
        </w:tc>
        <w:tc>
          <w:tcPr>
            <w:tcW w:w="8930" w:type="dxa"/>
            <w:tcBorders>
              <w:top w:val="single" w:sz="4" w:space="0" w:color="000000"/>
              <w:left w:val="single" w:sz="4" w:space="0" w:color="000000"/>
              <w:bottom w:val="single" w:sz="4" w:space="0" w:color="000000"/>
              <w:right w:val="single" w:sz="4" w:space="0" w:color="000000"/>
            </w:tcBorders>
            <w:vAlign w:val="center"/>
          </w:tcPr>
          <w:p w14:paraId="596AB1A2" w14:textId="501A1323" w:rsidR="005137DD" w:rsidRPr="005E7011" w:rsidRDefault="005137DD" w:rsidP="005E7011">
            <w:pPr>
              <w:pBdr>
                <w:top w:val="nil"/>
                <w:left w:val="nil"/>
                <w:bottom w:val="nil"/>
                <w:right w:val="nil"/>
                <w:between w:val="nil"/>
              </w:pBdr>
              <w:spacing w:before="1" w:line="23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Jest jasno określona kolejność czynności, jakie użytkownik powinien wykonać, aby ukończyć zadanie. Jedną z form częściowej realizacji niniejszego wymagania jest zastosowanie tzw. autofocus, na pola które należy wypełnić oraz zastosowanie komunikatów z podpowiedziami (np. w formie </w:t>
            </w:r>
            <w:proofErr w:type="spellStart"/>
            <w:r w:rsidRPr="005E7011">
              <w:rPr>
                <w:rFonts w:asciiTheme="majorHAnsi" w:hAnsiTheme="majorHAnsi" w:cstheme="majorHAnsi"/>
                <w:color w:val="000000"/>
                <w:sz w:val="18"/>
                <w:szCs w:val="18"/>
              </w:rPr>
              <w:t>tooltips</w:t>
            </w:r>
            <w:proofErr w:type="spellEnd"/>
            <w:r w:rsidRPr="005E7011">
              <w:rPr>
                <w:rFonts w:asciiTheme="majorHAnsi" w:hAnsiTheme="majorHAnsi" w:cstheme="majorHAnsi"/>
                <w:color w:val="000000"/>
                <w:sz w:val="18"/>
                <w:szCs w:val="18"/>
              </w:rPr>
              <w:t>)</w:t>
            </w:r>
          </w:p>
        </w:tc>
      </w:tr>
      <w:tr w:rsidR="005137DD" w:rsidRPr="005E7011" w14:paraId="4CE6F9A4" w14:textId="77777777" w:rsidTr="005E7011">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D2E599"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WU.49</w:t>
            </w:r>
          </w:p>
        </w:tc>
        <w:tc>
          <w:tcPr>
            <w:tcW w:w="8930" w:type="dxa"/>
            <w:tcBorders>
              <w:top w:val="single" w:sz="4" w:space="0" w:color="000000"/>
              <w:left w:val="single" w:sz="4" w:space="0" w:color="000000"/>
              <w:bottom w:val="single" w:sz="4" w:space="0" w:color="000000"/>
              <w:right w:val="single" w:sz="4" w:space="0" w:color="000000"/>
            </w:tcBorders>
            <w:vAlign w:val="center"/>
          </w:tcPr>
          <w:p w14:paraId="4CBEC060" w14:textId="4F0363D7"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Jest jasno określone w której części aplikacji aktualnie pracuje użytkownik</w:t>
            </w:r>
          </w:p>
        </w:tc>
      </w:tr>
      <w:tr w:rsidR="005137DD" w:rsidRPr="005E7011" w14:paraId="23BB4ADD" w14:textId="77777777" w:rsidTr="005E7011">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03EF74"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WU.50</w:t>
            </w:r>
          </w:p>
        </w:tc>
        <w:tc>
          <w:tcPr>
            <w:tcW w:w="8930" w:type="dxa"/>
            <w:tcBorders>
              <w:top w:val="single" w:sz="4" w:space="0" w:color="000000"/>
              <w:left w:val="single" w:sz="4" w:space="0" w:color="000000"/>
              <w:bottom w:val="single" w:sz="4" w:space="0" w:color="000000"/>
              <w:right w:val="single" w:sz="4" w:space="0" w:color="000000"/>
            </w:tcBorders>
            <w:vAlign w:val="center"/>
          </w:tcPr>
          <w:p w14:paraId="36061E0B" w14:textId="0137A6B7" w:rsidR="005137DD" w:rsidRPr="005E7011" w:rsidRDefault="005137DD" w:rsidP="005E7011">
            <w:pPr>
              <w:pBdr>
                <w:top w:val="nil"/>
                <w:left w:val="nil"/>
                <w:bottom w:val="nil"/>
                <w:right w:val="nil"/>
                <w:between w:val="nil"/>
              </w:pBdr>
              <w:spacing w:line="21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Jest jasne jakie funkcje realizują poszczególne części aplikacji</w:t>
            </w:r>
          </w:p>
        </w:tc>
      </w:tr>
      <w:tr w:rsidR="005137DD" w:rsidRPr="005E7011" w14:paraId="44769FC9"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33C2F8"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WU.51</w:t>
            </w:r>
          </w:p>
        </w:tc>
        <w:tc>
          <w:tcPr>
            <w:tcW w:w="8930" w:type="dxa"/>
            <w:tcBorders>
              <w:top w:val="single" w:sz="4" w:space="0" w:color="000000"/>
              <w:left w:val="single" w:sz="4" w:space="0" w:color="000000"/>
              <w:bottom w:val="single" w:sz="4" w:space="0" w:color="000000"/>
              <w:right w:val="single" w:sz="4" w:space="0" w:color="000000"/>
            </w:tcBorders>
            <w:vAlign w:val="center"/>
          </w:tcPr>
          <w:p w14:paraId="53CB9742" w14:textId="048F1C27" w:rsidR="005137DD" w:rsidRPr="005E7011" w:rsidRDefault="005137DD" w:rsidP="005E7011">
            <w:pPr>
              <w:pBdr>
                <w:top w:val="nil"/>
                <w:left w:val="nil"/>
                <w:bottom w:val="nil"/>
                <w:right w:val="nil"/>
                <w:between w:val="nil"/>
              </w:pBdr>
              <w:spacing w:before="3" w:line="230" w:lineRule="auto"/>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prosi użytkownika o potwierdzenie wszystkich działań, które są nieodwracalne</w:t>
            </w:r>
          </w:p>
        </w:tc>
      </w:tr>
      <w:tr w:rsidR="005137DD" w:rsidRPr="005E7011" w14:paraId="3FB165A5" w14:textId="77777777" w:rsidTr="00B60BE9">
        <w:trPr>
          <w:trHeight w:val="282"/>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DCAF93"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WU.51</w:t>
            </w:r>
          </w:p>
        </w:tc>
        <w:tc>
          <w:tcPr>
            <w:tcW w:w="8930" w:type="dxa"/>
            <w:tcBorders>
              <w:top w:val="single" w:sz="4" w:space="0" w:color="000000"/>
              <w:left w:val="single" w:sz="4" w:space="0" w:color="000000"/>
              <w:bottom w:val="single" w:sz="4" w:space="0" w:color="000000"/>
              <w:right w:val="single" w:sz="4" w:space="0" w:color="000000"/>
            </w:tcBorders>
            <w:vAlign w:val="center"/>
          </w:tcPr>
          <w:p w14:paraId="46DDA28A" w14:textId="3F2B8B63" w:rsidR="005137DD" w:rsidRPr="005E7011" w:rsidRDefault="005137DD" w:rsidP="00B60BE9">
            <w:pPr>
              <w:pBdr>
                <w:top w:val="nil"/>
                <w:left w:val="nil"/>
                <w:bottom w:val="nil"/>
                <w:right w:val="nil"/>
                <w:between w:val="nil"/>
              </w:pBdr>
              <w:spacing w:before="37"/>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Każdy ekran umożliwia uzupełnienie niezbędnych informacji/słownika, bez konieczności wychodzenia z aktywnego okna.</w:t>
            </w:r>
          </w:p>
        </w:tc>
      </w:tr>
      <w:tr w:rsidR="005137DD" w:rsidRPr="005E7011" w14:paraId="37050766" w14:textId="77777777" w:rsidTr="005E7011">
        <w:trPr>
          <w:trHeight w:val="313"/>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39538CC"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WU.52</w:t>
            </w:r>
          </w:p>
        </w:tc>
        <w:tc>
          <w:tcPr>
            <w:tcW w:w="8930" w:type="dxa"/>
            <w:tcBorders>
              <w:top w:val="single" w:sz="4" w:space="0" w:color="000000"/>
              <w:left w:val="single" w:sz="4" w:space="0" w:color="000000"/>
              <w:bottom w:val="single" w:sz="4" w:space="0" w:color="000000"/>
              <w:right w:val="single" w:sz="4" w:space="0" w:color="000000"/>
            </w:tcBorders>
            <w:vAlign w:val="center"/>
          </w:tcPr>
          <w:p w14:paraId="5EB09305" w14:textId="47A71E0B" w:rsidR="005137DD" w:rsidRPr="005E7011" w:rsidRDefault="005137DD" w:rsidP="005E7011">
            <w:pPr>
              <w:pBdr>
                <w:top w:val="nil"/>
                <w:left w:val="nil"/>
                <w:bottom w:val="nil"/>
                <w:right w:val="nil"/>
                <w:between w:val="nil"/>
              </w:pBdr>
              <w:spacing w:before="42"/>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Użytkownik może przeglądać sekwencje czynności (ekranów) w obu kierunkach, w przypadku widoków korzystających z tzw. zakładek w obrębie okna (z ang. </w:t>
            </w:r>
            <w:proofErr w:type="spellStart"/>
            <w:r w:rsidRPr="005E7011">
              <w:rPr>
                <w:rFonts w:asciiTheme="majorHAnsi" w:hAnsiTheme="majorHAnsi" w:cstheme="majorHAnsi"/>
                <w:color w:val="000000"/>
                <w:sz w:val="18"/>
                <w:szCs w:val="18"/>
              </w:rPr>
              <w:t>tabpanel</w:t>
            </w:r>
            <w:proofErr w:type="spellEnd"/>
            <w:r w:rsidRPr="005E7011">
              <w:rPr>
                <w:rFonts w:asciiTheme="majorHAnsi" w:hAnsiTheme="majorHAnsi" w:cstheme="majorHAnsi"/>
                <w:color w:val="000000"/>
                <w:sz w:val="18"/>
                <w:szCs w:val="18"/>
              </w:rPr>
              <w:t xml:space="preserve"> lub </w:t>
            </w:r>
            <w:proofErr w:type="spellStart"/>
            <w:r w:rsidRPr="005E7011">
              <w:rPr>
                <w:rFonts w:asciiTheme="majorHAnsi" w:hAnsiTheme="majorHAnsi" w:cstheme="majorHAnsi"/>
                <w:color w:val="000000"/>
                <w:sz w:val="18"/>
                <w:szCs w:val="18"/>
              </w:rPr>
              <w:t>wizard</w:t>
            </w:r>
            <w:proofErr w:type="spellEnd"/>
            <w:r w:rsidRPr="005E7011">
              <w:rPr>
                <w:rFonts w:asciiTheme="majorHAnsi" w:hAnsiTheme="majorHAnsi" w:cstheme="majorHAnsi"/>
                <w:color w:val="000000"/>
                <w:sz w:val="18"/>
                <w:szCs w:val="18"/>
              </w:rPr>
              <w:t>). Preferowane jest zastosowanie krótkich formularzy przewijanych (góra-dół)</w:t>
            </w:r>
          </w:p>
        </w:tc>
      </w:tr>
      <w:tr w:rsidR="005137DD" w:rsidRPr="005E7011" w14:paraId="6515B121" w14:textId="77777777" w:rsidTr="005E7011">
        <w:trPr>
          <w:trHeight w:val="316"/>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F9B310"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WU.53</w:t>
            </w:r>
          </w:p>
        </w:tc>
        <w:tc>
          <w:tcPr>
            <w:tcW w:w="8930" w:type="dxa"/>
            <w:tcBorders>
              <w:top w:val="single" w:sz="4" w:space="0" w:color="000000"/>
              <w:left w:val="single" w:sz="4" w:space="0" w:color="000000"/>
              <w:bottom w:val="single" w:sz="4" w:space="0" w:color="000000"/>
              <w:right w:val="single" w:sz="4" w:space="0" w:color="000000"/>
            </w:tcBorders>
            <w:vAlign w:val="center"/>
          </w:tcPr>
          <w:p w14:paraId="445752F1" w14:textId="352781B0" w:rsidR="005137DD" w:rsidRPr="005E7011" w:rsidRDefault="005137DD" w:rsidP="005E7011">
            <w:pPr>
              <w:pBdr>
                <w:top w:val="nil"/>
                <w:left w:val="nil"/>
                <w:bottom w:val="nil"/>
                <w:right w:val="nil"/>
                <w:between w:val="nil"/>
              </w:pBdr>
              <w:spacing w:before="42"/>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Łatwo jest powrócić do głównego menu z dowolnej części aplikacji</w:t>
            </w:r>
          </w:p>
        </w:tc>
      </w:tr>
      <w:tr w:rsidR="005137DD" w:rsidRPr="005E7011" w14:paraId="186C268E" w14:textId="77777777" w:rsidTr="005E7011">
        <w:trPr>
          <w:trHeight w:val="314"/>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392711"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WU.53</w:t>
            </w:r>
          </w:p>
        </w:tc>
        <w:tc>
          <w:tcPr>
            <w:tcW w:w="8930" w:type="dxa"/>
            <w:tcBorders>
              <w:top w:val="single" w:sz="4" w:space="0" w:color="000000"/>
              <w:left w:val="single" w:sz="4" w:space="0" w:color="000000"/>
              <w:bottom w:val="single" w:sz="4" w:space="0" w:color="000000"/>
              <w:right w:val="single" w:sz="4" w:space="0" w:color="000000"/>
            </w:tcBorders>
            <w:vAlign w:val="center"/>
          </w:tcPr>
          <w:p w14:paraId="079C761F" w14:textId="2AE1D7FB" w:rsidR="005137DD" w:rsidRPr="005E7011" w:rsidRDefault="005137DD" w:rsidP="005E7011">
            <w:pPr>
              <w:pBdr>
                <w:top w:val="nil"/>
                <w:left w:val="nil"/>
                <w:bottom w:val="nil"/>
                <w:right w:val="nil"/>
                <w:between w:val="nil"/>
              </w:pBdr>
              <w:spacing w:before="42"/>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Użytkownik może łatwo przechodzić między dowolnymi częściami aplikacji zależnie od potrzeb</w:t>
            </w:r>
          </w:p>
        </w:tc>
      </w:tr>
      <w:tr w:rsidR="005137DD" w:rsidRPr="005E7011" w14:paraId="0C71497F" w14:textId="77777777" w:rsidTr="005E7011">
        <w:trPr>
          <w:trHeight w:val="316"/>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0FDE45"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WU.55</w:t>
            </w:r>
          </w:p>
        </w:tc>
        <w:tc>
          <w:tcPr>
            <w:tcW w:w="8930" w:type="dxa"/>
            <w:tcBorders>
              <w:top w:val="single" w:sz="4" w:space="0" w:color="000000"/>
              <w:left w:val="single" w:sz="4" w:space="0" w:color="000000"/>
              <w:bottom w:val="single" w:sz="4" w:space="0" w:color="000000"/>
              <w:right w:val="single" w:sz="4" w:space="0" w:color="000000"/>
            </w:tcBorders>
            <w:vAlign w:val="center"/>
          </w:tcPr>
          <w:p w14:paraId="63CEB7E2" w14:textId="1704B6B4" w:rsidR="005137DD" w:rsidRPr="005E7011" w:rsidRDefault="005137DD" w:rsidP="005E7011">
            <w:pPr>
              <w:pBdr>
                <w:top w:val="nil"/>
                <w:left w:val="nil"/>
                <w:bottom w:val="nil"/>
                <w:right w:val="nil"/>
                <w:between w:val="nil"/>
              </w:pBdr>
              <w:spacing w:before="42"/>
              <w:ind w:left="71"/>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powinien umożliwić projektowanie warunkowych ścieżek decyzyjnych (z ang. </w:t>
            </w:r>
            <w:proofErr w:type="spellStart"/>
            <w:r w:rsidRPr="005E7011">
              <w:rPr>
                <w:rFonts w:asciiTheme="majorHAnsi" w:hAnsiTheme="majorHAnsi" w:cstheme="majorHAnsi"/>
                <w:color w:val="000000"/>
                <w:sz w:val="18"/>
                <w:szCs w:val="18"/>
              </w:rPr>
              <w:t>workflow</w:t>
            </w:r>
            <w:proofErr w:type="spellEnd"/>
            <w:r w:rsidRPr="005E7011">
              <w:rPr>
                <w:rFonts w:asciiTheme="majorHAnsi" w:hAnsiTheme="majorHAnsi" w:cstheme="majorHAnsi"/>
                <w:color w:val="000000"/>
                <w:sz w:val="18"/>
                <w:szCs w:val="18"/>
              </w:rPr>
              <w:t>), włączając w projektowanie przepływu dostępne funkcje i formularze z możliwością przypisania użytkowników. System dodatkowo powinien umożliwiać definiowanie dostępności poszczególnych pól formularza, dla poszczególnych etapów ścieżki decyzyjnej. Szczegółowe ścieżki do zaimplementowania zostaną określone podczas analizy przedwdrożeniowej z uwzględnieniem rodzaju dokumentu</w:t>
            </w:r>
          </w:p>
        </w:tc>
      </w:tr>
      <w:tr w:rsidR="005137DD" w:rsidRPr="005E7011" w14:paraId="2D8CCF7E"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1D524B"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WU.56</w:t>
            </w:r>
          </w:p>
        </w:tc>
        <w:tc>
          <w:tcPr>
            <w:tcW w:w="8930" w:type="dxa"/>
            <w:tcBorders>
              <w:top w:val="single" w:sz="4" w:space="0" w:color="000000"/>
              <w:left w:val="single" w:sz="4" w:space="0" w:color="000000"/>
              <w:bottom w:val="single" w:sz="4" w:space="0" w:color="000000"/>
              <w:right w:val="single" w:sz="4" w:space="0" w:color="000000"/>
            </w:tcBorders>
            <w:vAlign w:val="center"/>
          </w:tcPr>
          <w:p w14:paraId="0CEAFA31" w14:textId="6B14A324" w:rsidR="005137DD" w:rsidRPr="005E7011" w:rsidRDefault="005137DD"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sidRPr="005E7011">
              <w:rPr>
                <w:rFonts w:asciiTheme="majorHAnsi" w:hAnsiTheme="majorHAnsi" w:cstheme="majorHAnsi"/>
                <w:color w:val="000000"/>
                <w:sz w:val="18"/>
                <w:szCs w:val="18"/>
              </w:rPr>
              <w:t>Użytkownik jest w stanie sprawdzić całość wprowadzonych danych zanim zostaną one zapisane lub przetworzone</w:t>
            </w:r>
          </w:p>
        </w:tc>
      </w:tr>
      <w:tr w:rsidR="005137DD" w:rsidRPr="005E7011" w14:paraId="1D7860AE"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00D644"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WU.57</w:t>
            </w:r>
          </w:p>
        </w:tc>
        <w:tc>
          <w:tcPr>
            <w:tcW w:w="8930" w:type="dxa"/>
            <w:tcBorders>
              <w:top w:val="single" w:sz="4" w:space="0" w:color="000000"/>
              <w:left w:val="single" w:sz="4" w:space="0" w:color="000000"/>
              <w:bottom w:val="single" w:sz="4" w:space="0" w:color="000000"/>
              <w:right w:val="single" w:sz="4" w:space="0" w:color="000000"/>
            </w:tcBorders>
            <w:vAlign w:val="center"/>
          </w:tcPr>
          <w:p w14:paraId="512898BD" w14:textId="34CE580C" w:rsidR="005137DD" w:rsidRPr="005E7011" w:rsidRDefault="00B319A0"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Pr>
                <w:rFonts w:asciiTheme="majorHAnsi" w:hAnsiTheme="majorHAnsi" w:cstheme="majorHAnsi"/>
                <w:color w:val="000000"/>
                <w:sz w:val="18"/>
                <w:szCs w:val="18"/>
              </w:rPr>
              <w:t xml:space="preserve">Aplikacja </w:t>
            </w:r>
            <w:r w:rsidR="005137DD" w:rsidRPr="005E7011">
              <w:rPr>
                <w:rFonts w:asciiTheme="majorHAnsi" w:hAnsiTheme="majorHAnsi" w:cstheme="majorHAnsi"/>
                <w:color w:val="000000"/>
                <w:sz w:val="18"/>
                <w:szCs w:val="18"/>
              </w:rPr>
              <w:t>powin</w:t>
            </w:r>
            <w:r>
              <w:rPr>
                <w:rFonts w:asciiTheme="majorHAnsi" w:hAnsiTheme="majorHAnsi" w:cstheme="majorHAnsi"/>
                <w:color w:val="000000"/>
                <w:sz w:val="18"/>
                <w:szCs w:val="18"/>
              </w:rPr>
              <w:t xml:space="preserve">na </w:t>
            </w:r>
            <w:r w:rsidR="005137DD" w:rsidRPr="005E7011">
              <w:rPr>
                <w:rFonts w:asciiTheme="majorHAnsi" w:hAnsiTheme="majorHAnsi" w:cstheme="majorHAnsi"/>
                <w:color w:val="000000"/>
                <w:sz w:val="18"/>
                <w:szCs w:val="18"/>
              </w:rPr>
              <w:t xml:space="preserve">umożliwiać tworzenie i zarządzanie formularzami, w szczególności: anulowanie wersji, duplikowanie wersji, archiwizacja, przywracanie zarchiwizowanej wersji, wycofanie obowiązującej wersji. Wszystkie wymienione w niniejszym punkcie wymagania powinny być logowane i </w:t>
            </w:r>
            <w:proofErr w:type="spellStart"/>
            <w:r w:rsidR="005137DD" w:rsidRPr="005E7011">
              <w:rPr>
                <w:rFonts w:asciiTheme="majorHAnsi" w:hAnsiTheme="majorHAnsi" w:cstheme="majorHAnsi"/>
                <w:color w:val="000000"/>
                <w:sz w:val="18"/>
                <w:szCs w:val="18"/>
              </w:rPr>
              <w:t>rozliczalne</w:t>
            </w:r>
            <w:proofErr w:type="spellEnd"/>
            <w:r w:rsidR="005137DD" w:rsidRPr="005E7011">
              <w:rPr>
                <w:rFonts w:asciiTheme="majorHAnsi" w:hAnsiTheme="majorHAnsi" w:cstheme="majorHAnsi"/>
                <w:color w:val="000000"/>
                <w:sz w:val="18"/>
                <w:szCs w:val="18"/>
              </w:rPr>
              <w:t>, zaś ewentualne zmiany powinny zachowywać logikę aplikacji</w:t>
            </w:r>
          </w:p>
        </w:tc>
      </w:tr>
      <w:tr w:rsidR="005137DD" w:rsidRPr="005E7011" w14:paraId="255737C3"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21BAC5"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WU.58</w:t>
            </w:r>
          </w:p>
        </w:tc>
        <w:tc>
          <w:tcPr>
            <w:tcW w:w="8930" w:type="dxa"/>
            <w:tcBorders>
              <w:top w:val="single" w:sz="4" w:space="0" w:color="000000"/>
              <w:left w:val="single" w:sz="4" w:space="0" w:color="000000"/>
              <w:bottom w:val="single" w:sz="4" w:space="0" w:color="000000"/>
              <w:right w:val="single" w:sz="4" w:space="0" w:color="000000"/>
            </w:tcBorders>
            <w:vAlign w:val="center"/>
          </w:tcPr>
          <w:p w14:paraId="5F06DCF3" w14:textId="55623D16" w:rsidR="005137DD" w:rsidRPr="005E7011" w:rsidRDefault="005137DD"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sidRPr="005E7011">
              <w:rPr>
                <w:rFonts w:asciiTheme="majorHAnsi" w:hAnsiTheme="majorHAnsi" w:cstheme="majorHAnsi"/>
                <w:color w:val="000000"/>
                <w:sz w:val="18"/>
                <w:szCs w:val="18"/>
              </w:rPr>
              <w:t>Pliki (w tym opisane w ramach wymagania WU.12) dołączane w ramach Aplikacji, będą przechowywane na serwerze udostępnionym przez Zamawiającego</w:t>
            </w:r>
          </w:p>
        </w:tc>
      </w:tr>
      <w:tr w:rsidR="005137DD" w:rsidRPr="005E7011" w14:paraId="0F9A90DF"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02F362"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WU.59</w:t>
            </w:r>
          </w:p>
        </w:tc>
        <w:tc>
          <w:tcPr>
            <w:tcW w:w="8930" w:type="dxa"/>
            <w:tcBorders>
              <w:top w:val="single" w:sz="4" w:space="0" w:color="000000"/>
              <w:left w:val="single" w:sz="4" w:space="0" w:color="000000"/>
              <w:bottom w:val="single" w:sz="4" w:space="0" w:color="000000"/>
              <w:right w:val="single" w:sz="4" w:space="0" w:color="000000"/>
            </w:tcBorders>
            <w:vAlign w:val="center"/>
          </w:tcPr>
          <w:p w14:paraId="723FAB46" w14:textId="77777777" w:rsidR="005137DD" w:rsidRPr="005E7011" w:rsidRDefault="005137DD"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powinna umożliwiać obsługę powiadomień z określonymi w systemie wyzwalaczami i akcjami np. w momencie określenia zastępstwa, użytkownicy powinni otrzymać powiadomienia</w:t>
            </w:r>
          </w:p>
        </w:tc>
      </w:tr>
      <w:tr w:rsidR="005137DD" w:rsidRPr="005E7011" w14:paraId="76D67EB5"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B478FA"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WU.60</w:t>
            </w:r>
          </w:p>
        </w:tc>
        <w:tc>
          <w:tcPr>
            <w:tcW w:w="8930" w:type="dxa"/>
            <w:tcBorders>
              <w:top w:val="single" w:sz="4" w:space="0" w:color="000000"/>
              <w:left w:val="single" w:sz="4" w:space="0" w:color="000000"/>
              <w:bottom w:val="single" w:sz="4" w:space="0" w:color="000000"/>
              <w:right w:val="single" w:sz="4" w:space="0" w:color="000000"/>
            </w:tcBorders>
            <w:vAlign w:val="center"/>
          </w:tcPr>
          <w:p w14:paraId="2191F0FB" w14:textId="0FC6B6DF" w:rsidR="005137DD" w:rsidRPr="005E7011" w:rsidRDefault="00B60BE9"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w:t>
            </w:r>
            <w:r w:rsidR="005137DD" w:rsidRPr="005E7011">
              <w:rPr>
                <w:rFonts w:asciiTheme="majorHAnsi" w:hAnsiTheme="majorHAnsi" w:cstheme="majorHAnsi"/>
                <w:color w:val="000000"/>
                <w:sz w:val="18"/>
                <w:szCs w:val="18"/>
              </w:rPr>
              <w:t xml:space="preserve"> musi posiadać możliwość swobodnego zarządzania dokumentami np. realizując podział na dokumenty oczekujące, zatwierdzone oraz archiwalne (w tym anulowane/wycofane)</w:t>
            </w:r>
          </w:p>
        </w:tc>
      </w:tr>
      <w:tr w:rsidR="005137DD" w:rsidRPr="005E7011" w14:paraId="5E6CA1A1"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C7E86E"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WU.61</w:t>
            </w:r>
          </w:p>
        </w:tc>
        <w:tc>
          <w:tcPr>
            <w:tcW w:w="8930" w:type="dxa"/>
            <w:tcBorders>
              <w:top w:val="single" w:sz="4" w:space="0" w:color="000000"/>
              <w:left w:val="single" w:sz="4" w:space="0" w:color="000000"/>
              <w:bottom w:val="single" w:sz="4" w:space="0" w:color="000000"/>
              <w:right w:val="single" w:sz="4" w:space="0" w:color="000000"/>
            </w:tcBorders>
            <w:vAlign w:val="center"/>
          </w:tcPr>
          <w:p w14:paraId="192C9569" w14:textId="4401AFEC" w:rsidR="005137DD" w:rsidRPr="005E7011" w:rsidRDefault="00B60BE9"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w:t>
            </w:r>
            <w:r w:rsidR="005137DD" w:rsidRPr="005E7011">
              <w:rPr>
                <w:rFonts w:asciiTheme="majorHAnsi" w:hAnsiTheme="majorHAnsi" w:cstheme="majorHAnsi"/>
                <w:color w:val="000000"/>
                <w:sz w:val="18"/>
                <w:szCs w:val="18"/>
              </w:rPr>
              <w:t xml:space="preserve"> powinien umożliwiać dodanie opisu powodu wycofania lub anulowania dokumentu, a w przypadku zmiany stanu danego dokumentu, powinien w sposób automatyczny dodać adnotację systemową z jasnym opisem</w:t>
            </w:r>
          </w:p>
        </w:tc>
      </w:tr>
      <w:tr w:rsidR="005137DD" w:rsidRPr="005E7011" w14:paraId="130064BD"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817815"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WU.62</w:t>
            </w:r>
          </w:p>
        </w:tc>
        <w:tc>
          <w:tcPr>
            <w:tcW w:w="8930" w:type="dxa"/>
            <w:tcBorders>
              <w:top w:val="single" w:sz="4" w:space="0" w:color="000000"/>
              <w:left w:val="single" w:sz="4" w:space="0" w:color="000000"/>
              <w:bottom w:val="single" w:sz="4" w:space="0" w:color="000000"/>
              <w:right w:val="single" w:sz="4" w:space="0" w:color="000000"/>
            </w:tcBorders>
            <w:vAlign w:val="center"/>
          </w:tcPr>
          <w:p w14:paraId="69E861E4" w14:textId="5F5B1356" w:rsidR="005137DD" w:rsidRPr="005E7011" w:rsidRDefault="005137DD"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użycia funkcjonującego w systemie formularza, dokumentu jako wzoru (źródłowego szablonu) dla innej ścieżki w systemie np. w ramach konfiguracji nowego szkolenia</w:t>
            </w:r>
          </w:p>
        </w:tc>
      </w:tr>
      <w:tr w:rsidR="005137DD" w:rsidRPr="005E7011" w14:paraId="13EFBAD6"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255246"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WU.63</w:t>
            </w:r>
          </w:p>
        </w:tc>
        <w:tc>
          <w:tcPr>
            <w:tcW w:w="8930" w:type="dxa"/>
            <w:tcBorders>
              <w:top w:val="single" w:sz="4" w:space="0" w:color="000000"/>
              <w:left w:val="single" w:sz="4" w:space="0" w:color="000000"/>
              <w:bottom w:val="single" w:sz="4" w:space="0" w:color="000000"/>
              <w:right w:val="single" w:sz="4" w:space="0" w:color="000000"/>
            </w:tcBorders>
            <w:vAlign w:val="center"/>
          </w:tcPr>
          <w:p w14:paraId="5FD1EFF7" w14:textId="48DCF2CA" w:rsidR="005137DD" w:rsidRPr="005E7011" w:rsidRDefault="005137DD"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Możliwość edycji dokumentów i formularzy na etapie realizacji ścieżki </w:t>
            </w:r>
            <w:proofErr w:type="spellStart"/>
            <w:r w:rsidRPr="005E7011">
              <w:rPr>
                <w:rFonts w:asciiTheme="majorHAnsi" w:hAnsiTheme="majorHAnsi" w:cstheme="majorHAnsi"/>
                <w:color w:val="000000"/>
                <w:sz w:val="18"/>
                <w:szCs w:val="18"/>
              </w:rPr>
              <w:t>workflow</w:t>
            </w:r>
            <w:proofErr w:type="spellEnd"/>
          </w:p>
        </w:tc>
      </w:tr>
      <w:tr w:rsidR="005137DD" w:rsidRPr="005E7011" w14:paraId="1FFAAA62"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DF70FE"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WU.64</w:t>
            </w:r>
          </w:p>
        </w:tc>
        <w:tc>
          <w:tcPr>
            <w:tcW w:w="8930" w:type="dxa"/>
            <w:tcBorders>
              <w:top w:val="single" w:sz="4" w:space="0" w:color="000000"/>
              <w:left w:val="single" w:sz="4" w:space="0" w:color="000000"/>
              <w:bottom w:val="single" w:sz="4" w:space="0" w:color="000000"/>
              <w:right w:val="single" w:sz="4" w:space="0" w:color="000000"/>
            </w:tcBorders>
            <w:vAlign w:val="center"/>
          </w:tcPr>
          <w:p w14:paraId="0CFEA488" w14:textId="383E4B56" w:rsidR="005137DD" w:rsidRPr="005E7011" w:rsidRDefault="005137DD"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Aplikacja musi obsługiwać wielojęzyczność. Zamówienie nie obejmuje dokonania przekładu językowego. Teksty będą po korekcie językowej, opracowanej przez Zamawiającego. Wykonawca naniesie jedynie korektę językową wersji angielskiej ze strony projektu graficznego oraz wesprze Zamawiającego w załadowaniu słownika z tłumaczeniem do </w:t>
            </w:r>
            <w:r w:rsidR="00B60BE9">
              <w:rPr>
                <w:rFonts w:asciiTheme="majorHAnsi" w:hAnsiTheme="majorHAnsi" w:cstheme="majorHAnsi"/>
                <w:color w:val="000000"/>
                <w:sz w:val="18"/>
                <w:szCs w:val="18"/>
              </w:rPr>
              <w:t>a</w:t>
            </w:r>
            <w:r w:rsidRPr="005E7011">
              <w:rPr>
                <w:rFonts w:asciiTheme="majorHAnsi" w:hAnsiTheme="majorHAnsi" w:cstheme="majorHAnsi"/>
                <w:color w:val="000000"/>
                <w:sz w:val="18"/>
                <w:szCs w:val="18"/>
              </w:rPr>
              <w:t>plikacji</w:t>
            </w:r>
          </w:p>
        </w:tc>
      </w:tr>
      <w:tr w:rsidR="005137DD" w:rsidRPr="005E7011" w14:paraId="563F5C25"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67352F"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WU.65</w:t>
            </w:r>
          </w:p>
        </w:tc>
        <w:tc>
          <w:tcPr>
            <w:tcW w:w="8930" w:type="dxa"/>
            <w:tcBorders>
              <w:top w:val="single" w:sz="4" w:space="0" w:color="000000"/>
              <w:left w:val="single" w:sz="4" w:space="0" w:color="000000"/>
              <w:bottom w:val="single" w:sz="4" w:space="0" w:color="000000"/>
              <w:right w:val="single" w:sz="4" w:space="0" w:color="000000"/>
            </w:tcBorders>
            <w:vAlign w:val="center"/>
          </w:tcPr>
          <w:p w14:paraId="08704623" w14:textId="7D762389" w:rsidR="005137DD" w:rsidRPr="005E7011" w:rsidRDefault="00B319A0"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Pr>
                <w:rFonts w:asciiTheme="majorHAnsi" w:hAnsiTheme="majorHAnsi" w:cstheme="majorHAnsi"/>
                <w:color w:val="000000"/>
                <w:sz w:val="18"/>
                <w:szCs w:val="18"/>
              </w:rPr>
              <w:t xml:space="preserve">Aplikacja </w:t>
            </w:r>
            <w:r w:rsidR="005137DD" w:rsidRPr="005E7011">
              <w:rPr>
                <w:rFonts w:asciiTheme="majorHAnsi" w:hAnsiTheme="majorHAnsi" w:cstheme="majorHAnsi"/>
                <w:color w:val="000000"/>
                <w:sz w:val="18"/>
                <w:szCs w:val="18"/>
              </w:rPr>
              <w:t>musi umożliwiać dostęp dla wielu użytkowników jednocześnie, ale tylko jeden – ten, który jako pierwszy otworzy ww. dokument, będzie mógł go edytować. Pozostali użytkownicy muszą otrzymać powiadomienie z Systemu, że dany dokument jest w trakcie przetwarzania przez danego użytkownika</w:t>
            </w:r>
          </w:p>
        </w:tc>
      </w:tr>
      <w:tr w:rsidR="005137DD" w:rsidRPr="005E7011" w14:paraId="6ADA799B"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BED075"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WU.66</w:t>
            </w:r>
          </w:p>
        </w:tc>
        <w:tc>
          <w:tcPr>
            <w:tcW w:w="8930" w:type="dxa"/>
            <w:tcBorders>
              <w:top w:val="single" w:sz="4" w:space="0" w:color="000000"/>
              <w:left w:val="single" w:sz="4" w:space="0" w:color="000000"/>
              <w:bottom w:val="single" w:sz="4" w:space="0" w:color="000000"/>
              <w:right w:val="single" w:sz="4" w:space="0" w:color="000000"/>
            </w:tcBorders>
            <w:vAlign w:val="center"/>
          </w:tcPr>
          <w:p w14:paraId="4E4FEA40" w14:textId="0599EF18" w:rsidR="005137DD" w:rsidRPr="005E7011" w:rsidRDefault="00B319A0"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Pr>
                <w:rFonts w:asciiTheme="majorHAnsi" w:hAnsiTheme="majorHAnsi" w:cstheme="majorHAnsi"/>
                <w:color w:val="000000"/>
                <w:sz w:val="18"/>
                <w:szCs w:val="18"/>
              </w:rPr>
              <w:t>Aplikacja</w:t>
            </w:r>
            <w:r w:rsidR="005137DD" w:rsidRPr="005E7011">
              <w:rPr>
                <w:rFonts w:asciiTheme="majorHAnsi" w:hAnsiTheme="majorHAnsi" w:cstheme="majorHAnsi"/>
                <w:sz w:val="18"/>
                <w:szCs w:val="18"/>
              </w:rPr>
              <w:t xml:space="preserve"> powin</w:t>
            </w:r>
            <w:r>
              <w:rPr>
                <w:rFonts w:asciiTheme="majorHAnsi" w:hAnsiTheme="majorHAnsi" w:cstheme="majorHAnsi"/>
                <w:sz w:val="18"/>
                <w:szCs w:val="18"/>
              </w:rPr>
              <w:t>na</w:t>
            </w:r>
            <w:r w:rsidR="005137DD" w:rsidRPr="005E7011">
              <w:rPr>
                <w:rFonts w:asciiTheme="majorHAnsi" w:hAnsiTheme="majorHAnsi" w:cstheme="majorHAnsi"/>
                <w:sz w:val="18"/>
                <w:szCs w:val="18"/>
              </w:rPr>
              <w:t xml:space="preserve"> posiadać opcję umożliwiającą wysłanie dowolnego komunikatu do wybranej grupy Użytkowników</w:t>
            </w:r>
          </w:p>
        </w:tc>
      </w:tr>
      <w:tr w:rsidR="005137DD" w:rsidRPr="005E7011" w14:paraId="25429490"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781FC6"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WU.67</w:t>
            </w:r>
          </w:p>
        </w:tc>
        <w:tc>
          <w:tcPr>
            <w:tcW w:w="8930" w:type="dxa"/>
            <w:tcBorders>
              <w:top w:val="single" w:sz="4" w:space="0" w:color="000000"/>
              <w:left w:val="single" w:sz="4" w:space="0" w:color="000000"/>
              <w:bottom w:val="single" w:sz="4" w:space="0" w:color="000000"/>
              <w:right w:val="single" w:sz="4" w:space="0" w:color="000000"/>
            </w:tcBorders>
            <w:vAlign w:val="center"/>
          </w:tcPr>
          <w:p w14:paraId="4D67E17F" w14:textId="21F9C226" w:rsidR="005137DD" w:rsidRPr="005E7011" w:rsidRDefault="00B319A0"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Pr>
                <w:rFonts w:asciiTheme="majorHAnsi" w:hAnsiTheme="majorHAnsi" w:cstheme="majorHAnsi"/>
                <w:color w:val="000000"/>
                <w:sz w:val="18"/>
                <w:szCs w:val="18"/>
              </w:rPr>
              <w:t>Aplikacja</w:t>
            </w:r>
            <w:r w:rsidR="005137DD" w:rsidRPr="005E7011">
              <w:rPr>
                <w:rFonts w:asciiTheme="majorHAnsi" w:hAnsiTheme="majorHAnsi" w:cstheme="majorHAnsi"/>
                <w:sz w:val="18"/>
                <w:szCs w:val="18"/>
              </w:rPr>
              <w:t xml:space="preserve"> powin</w:t>
            </w:r>
            <w:r>
              <w:rPr>
                <w:rFonts w:asciiTheme="majorHAnsi" w:hAnsiTheme="majorHAnsi" w:cstheme="majorHAnsi"/>
                <w:sz w:val="18"/>
                <w:szCs w:val="18"/>
              </w:rPr>
              <w:t>na</w:t>
            </w:r>
            <w:r w:rsidR="005137DD" w:rsidRPr="005E7011">
              <w:rPr>
                <w:rFonts w:asciiTheme="majorHAnsi" w:hAnsiTheme="majorHAnsi" w:cstheme="majorHAnsi"/>
                <w:sz w:val="18"/>
                <w:szCs w:val="18"/>
              </w:rPr>
              <w:t xml:space="preserve"> mieć możliwość automatycznego powiadamiania (w obrębie panelu pracownika, e-mail, opcjonalnie </w:t>
            </w:r>
            <w:proofErr w:type="spellStart"/>
            <w:r w:rsidR="005137DD" w:rsidRPr="005E7011">
              <w:rPr>
                <w:rFonts w:asciiTheme="majorHAnsi" w:hAnsiTheme="majorHAnsi" w:cstheme="majorHAnsi"/>
                <w:sz w:val="18"/>
                <w:szCs w:val="18"/>
              </w:rPr>
              <w:t>push</w:t>
            </w:r>
            <w:proofErr w:type="spellEnd"/>
            <w:r w:rsidR="005137DD" w:rsidRPr="005E7011">
              <w:rPr>
                <w:rFonts w:asciiTheme="majorHAnsi" w:hAnsiTheme="majorHAnsi" w:cstheme="majorHAnsi"/>
                <w:sz w:val="18"/>
                <w:szCs w:val="18"/>
              </w:rPr>
              <w:t>) Użytkowników, których dotyczą opublikowane zmiany</w:t>
            </w:r>
          </w:p>
        </w:tc>
      </w:tr>
      <w:tr w:rsidR="005137DD" w:rsidRPr="005E7011" w14:paraId="124C1A4D"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4A2079"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WU.68</w:t>
            </w:r>
          </w:p>
        </w:tc>
        <w:tc>
          <w:tcPr>
            <w:tcW w:w="8930" w:type="dxa"/>
            <w:tcBorders>
              <w:top w:val="single" w:sz="4" w:space="0" w:color="000000"/>
              <w:left w:val="single" w:sz="4" w:space="0" w:color="000000"/>
              <w:bottom w:val="single" w:sz="4" w:space="0" w:color="000000"/>
              <w:right w:val="single" w:sz="4" w:space="0" w:color="000000"/>
            </w:tcBorders>
            <w:vAlign w:val="center"/>
          </w:tcPr>
          <w:p w14:paraId="64CC725C" w14:textId="350808A8" w:rsidR="005137DD" w:rsidRPr="005E7011" w:rsidRDefault="005137DD"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sidRPr="005E7011">
              <w:rPr>
                <w:rFonts w:asciiTheme="majorHAnsi" w:hAnsiTheme="majorHAnsi" w:cstheme="majorHAnsi"/>
                <w:sz w:val="18"/>
                <w:szCs w:val="18"/>
              </w:rPr>
              <w:t>Wbudowany system pomocy (Help) w języku polskim - ze spisem tematów i przeszukiwaniem kontekstowym</w:t>
            </w:r>
          </w:p>
        </w:tc>
      </w:tr>
      <w:tr w:rsidR="005137DD" w:rsidRPr="005E7011" w14:paraId="6C1D5930"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99BE83"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WU.69</w:t>
            </w:r>
          </w:p>
        </w:tc>
        <w:tc>
          <w:tcPr>
            <w:tcW w:w="8930" w:type="dxa"/>
            <w:tcBorders>
              <w:top w:val="single" w:sz="4" w:space="0" w:color="000000"/>
              <w:left w:val="single" w:sz="4" w:space="0" w:color="000000"/>
              <w:bottom w:val="single" w:sz="4" w:space="0" w:color="000000"/>
              <w:right w:val="single" w:sz="4" w:space="0" w:color="000000"/>
            </w:tcBorders>
            <w:vAlign w:val="center"/>
          </w:tcPr>
          <w:p w14:paraId="012E6675" w14:textId="2D3A6A2D" w:rsidR="005137DD" w:rsidRPr="005E7011" w:rsidRDefault="00B319A0" w:rsidP="005E7011">
            <w:pPr>
              <w:pBdr>
                <w:top w:val="nil"/>
                <w:left w:val="nil"/>
                <w:bottom w:val="nil"/>
                <w:right w:val="nil"/>
                <w:between w:val="nil"/>
              </w:pBdr>
              <w:spacing w:before="3" w:line="230" w:lineRule="auto"/>
              <w:ind w:left="71" w:right="-9"/>
              <w:rPr>
                <w:rFonts w:asciiTheme="majorHAnsi" w:hAnsiTheme="majorHAnsi" w:cstheme="majorHAnsi"/>
                <w:color w:val="000000"/>
                <w:sz w:val="18"/>
                <w:szCs w:val="18"/>
              </w:rPr>
            </w:pPr>
            <w:r>
              <w:rPr>
                <w:rFonts w:asciiTheme="majorHAnsi" w:hAnsiTheme="majorHAnsi" w:cstheme="majorHAnsi"/>
                <w:color w:val="000000"/>
                <w:sz w:val="18"/>
                <w:szCs w:val="18"/>
              </w:rPr>
              <w:t>Aplikacja</w:t>
            </w:r>
            <w:r w:rsidRPr="005E7011">
              <w:rPr>
                <w:rFonts w:asciiTheme="majorHAnsi" w:hAnsiTheme="majorHAnsi" w:cstheme="majorHAnsi"/>
                <w:sz w:val="18"/>
                <w:szCs w:val="18"/>
              </w:rPr>
              <w:t xml:space="preserve"> powin</w:t>
            </w:r>
            <w:r>
              <w:rPr>
                <w:rFonts w:asciiTheme="majorHAnsi" w:hAnsiTheme="majorHAnsi" w:cstheme="majorHAnsi"/>
                <w:sz w:val="18"/>
                <w:szCs w:val="18"/>
              </w:rPr>
              <w:t>na</w:t>
            </w:r>
            <w:r w:rsidRPr="005E7011">
              <w:rPr>
                <w:rFonts w:asciiTheme="majorHAnsi" w:hAnsiTheme="majorHAnsi" w:cstheme="majorHAnsi"/>
                <w:sz w:val="18"/>
                <w:szCs w:val="18"/>
              </w:rPr>
              <w:t xml:space="preserve"> </w:t>
            </w:r>
            <w:r w:rsidR="005137DD" w:rsidRPr="005E7011">
              <w:rPr>
                <w:rFonts w:asciiTheme="majorHAnsi" w:hAnsiTheme="majorHAnsi" w:cstheme="majorHAnsi"/>
                <w:sz w:val="18"/>
                <w:szCs w:val="18"/>
              </w:rPr>
              <w:t xml:space="preserve">zostać wykonany w oparciu o dobre praktyki dot. użyteczności (z ang. Software </w:t>
            </w:r>
            <w:proofErr w:type="spellStart"/>
            <w:r w:rsidR="005137DD" w:rsidRPr="005E7011">
              <w:rPr>
                <w:rFonts w:asciiTheme="majorHAnsi" w:hAnsiTheme="majorHAnsi" w:cstheme="majorHAnsi"/>
                <w:sz w:val="18"/>
                <w:szCs w:val="18"/>
              </w:rPr>
              <w:t>Usability</w:t>
            </w:r>
            <w:proofErr w:type="spellEnd"/>
            <w:r w:rsidR="005137DD" w:rsidRPr="005E7011">
              <w:rPr>
                <w:rFonts w:asciiTheme="majorHAnsi" w:hAnsiTheme="majorHAnsi" w:cstheme="majorHAnsi"/>
                <w:sz w:val="18"/>
                <w:szCs w:val="18"/>
              </w:rPr>
              <w:t>)</w:t>
            </w:r>
          </w:p>
        </w:tc>
      </w:tr>
      <w:tr w:rsidR="005137DD" w:rsidRPr="005E7011" w14:paraId="31ADEA9F"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F3799B"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WU.70</w:t>
            </w:r>
          </w:p>
        </w:tc>
        <w:tc>
          <w:tcPr>
            <w:tcW w:w="8930" w:type="dxa"/>
            <w:tcBorders>
              <w:top w:val="single" w:sz="4" w:space="0" w:color="000000"/>
              <w:left w:val="single" w:sz="4" w:space="0" w:color="000000"/>
              <w:bottom w:val="single" w:sz="4" w:space="0" w:color="000000"/>
              <w:right w:val="single" w:sz="4" w:space="0" w:color="000000"/>
            </w:tcBorders>
            <w:vAlign w:val="center"/>
          </w:tcPr>
          <w:p w14:paraId="638CF55D" w14:textId="4D50BB9E" w:rsidR="005137DD" w:rsidRPr="005E7011" w:rsidRDefault="005137DD" w:rsidP="005E7011">
            <w:pPr>
              <w:pBdr>
                <w:top w:val="nil"/>
                <w:left w:val="nil"/>
                <w:bottom w:val="nil"/>
                <w:right w:val="nil"/>
                <w:between w:val="nil"/>
              </w:pBdr>
              <w:spacing w:before="3" w:line="230" w:lineRule="auto"/>
              <w:ind w:left="71" w:right="-9"/>
              <w:rPr>
                <w:rFonts w:asciiTheme="majorHAnsi" w:hAnsiTheme="majorHAnsi" w:cstheme="majorHAnsi"/>
                <w:sz w:val="18"/>
                <w:szCs w:val="18"/>
              </w:rPr>
            </w:pPr>
            <w:r w:rsidRPr="005E7011">
              <w:rPr>
                <w:rFonts w:asciiTheme="majorHAnsi" w:hAnsiTheme="majorHAnsi" w:cstheme="majorHAnsi"/>
                <w:sz w:val="18"/>
                <w:szCs w:val="18"/>
              </w:rPr>
              <w:t>Logiczne, przejrzyste i zwięzłe komunikaty o błędach na poziomie Użytkownika</w:t>
            </w:r>
          </w:p>
        </w:tc>
      </w:tr>
      <w:tr w:rsidR="005137DD" w:rsidRPr="005E7011" w14:paraId="1708F74F" w14:textId="77777777" w:rsidTr="005E7011">
        <w:trPr>
          <w:trHeight w:val="460"/>
        </w:trPr>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0E9692" w14:textId="7777777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WU.71</w:t>
            </w:r>
          </w:p>
        </w:tc>
        <w:tc>
          <w:tcPr>
            <w:tcW w:w="8930" w:type="dxa"/>
            <w:tcBorders>
              <w:top w:val="single" w:sz="4" w:space="0" w:color="000000"/>
              <w:left w:val="single" w:sz="4" w:space="0" w:color="000000"/>
              <w:bottom w:val="single" w:sz="4" w:space="0" w:color="000000"/>
              <w:right w:val="single" w:sz="4" w:space="0" w:color="000000"/>
            </w:tcBorders>
            <w:vAlign w:val="center"/>
          </w:tcPr>
          <w:p w14:paraId="62B363CF" w14:textId="0541EDE9" w:rsidR="005137DD" w:rsidRPr="005E7011" w:rsidRDefault="005137DD" w:rsidP="005E7011">
            <w:pPr>
              <w:pBdr>
                <w:top w:val="nil"/>
                <w:left w:val="nil"/>
                <w:bottom w:val="nil"/>
                <w:right w:val="nil"/>
                <w:between w:val="nil"/>
              </w:pBdr>
              <w:spacing w:before="3" w:line="230" w:lineRule="auto"/>
              <w:ind w:left="71" w:right="-9"/>
              <w:rPr>
                <w:rFonts w:asciiTheme="majorHAnsi" w:hAnsiTheme="majorHAnsi" w:cstheme="majorHAnsi"/>
                <w:sz w:val="18"/>
                <w:szCs w:val="18"/>
              </w:rPr>
            </w:pPr>
            <w:r w:rsidRPr="005E7011">
              <w:rPr>
                <w:rFonts w:asciiTheme="majorHAnsi" w:hAnsiTheme="majorHAnsi" w:cstheme="majorHAnsi"/>
                <w:sz w:val="18"/>
                <w:szCs w:val="18"/>
              </w:rPr>
              <w:t>Czas ładowania warstwy prezentacji danych musi wynosić nie więcej niż 6s</w:t>
            </w:r>
          </w:p>
        </w:tc>
      </w:tr>
    </w:tbl>
    <w:p w14:paraId="30692FBD" w14:textId="75B2D4AE" w:rsidR="005137DD" w:rsidRPr="005E7011" w:rsidRDefault="005137DD">
      <w:pPr>
        <w:rPr>
          <w:rFonts w:asciiTheme="majorHAnsi" w:hAnsiTheme="majorHAnsi" w:cstheme="majorHAnsi"/>
        </w:rPr>
      </w:pPr>
    </w:p>
    <w:tbl>
      <w:tblPr>
        <w:tblStyle w:val="13"/>
        <w:tblW w:w="9636" w:type="dxa"/>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06"/>
        <w:gridCol w:w="8930"/>
      </w:tblGrid>
      <w:tr w:rsidR="005137DD" w:rsidRPr="005E7011" w14:paraId="4B2A53D3" w14:textId="77777777" w:rsidTr="005137DD">
        <w:trPr>
          <w:trHeight w:val="310"/>
        </w:trPr>
        <w:tc>
          <w:tcPr>
            <w:tcW w:w="706" w:type="dxa"/>
            <w:tcBorders>
              <w:top w:val="single" w:sz="4" w:space="0" w:color="000000"/>
              <w:left w:val="single" w:sz="4" w:space="0" w:color="000000"/>
              <w:bottom w:val="single" w:sz="4" w:space="0" w:color="000000"/>
              <w:right w:val="single" w:sz="4" w:space="0" w:color="000000"/>
            </w:tcBorders>
            <w:shd w:val="clear" w:color="auto" w:fill="5BD3FF"/>
          </w:tcPr>
          <w:p w14:paraId="4E0455E2" w14:textId="0908C48E"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p>
        </w:tc>
        <w:tc>
          <w:tcPr>
            <w:tcW w:w="8930" w:type="dxa"/>
            <w:tcBorders>
              <w:top w:val="single" w:sz="4" w:space="0" w:color="000000"/>
              <w:left w:val="single" w:sz="4" w:space="0" w:color="000000"/>
              <w:bottom w:val="single" w:sz="8" w:space="0" w:color="000000"/>
              <w:right w:val="single" w:sz="8" w:space="0" w:color="000000"/>
            </w:tcBorders>
            <w:shd w:val="clear" w:color="auto" w:fill="5BD3FF"/>
          </w:tcPr>
          <w:p w14:paraId="175FA42F" w14:textId="77777777" w:rsidR="005137DD" w:rsidRPr="005E7011" w:rsidRDefault="005137DD" w:rsidP="005E7011">
            <w:pPr>
              <w:pBdr>
                <w:top w:val="nil"/>
                <w:left w:val="nil"/>
                <w:bottom w:val="nil"/>
                <w:right w:val="nil"/>
                <w:between w:val="nil"/>
              </w:pBdr>
              <w:spacing w:before="35"/>
              <w:ind w:left="3345" w:right="3329"/>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Wymagania techniczne</w:t>
            </w:r>
          </w:p>
        </w:tc>
      </w:tr>
      <w:tr w:rsidR="005137DD" w:rsidRPr="005E7011" w14:paraId="3CC753CD" w14:textId="77777777" w:rsidTr="005E7011">
        <w:trPr>
          <w:trHeight w:val="230"/>
        </w:trPr>
        <w:tc>
          <w:tcPr>
            <w:tcW w:w="706" w:type="dxa"/>
            <w:tcBorders>
              <w:top w:val="single" w:sz="4" w:space="0" w:color="000000"/>
              <w:left w:val="single" w:sz="8" w:space="0" w:color="000000"/>
              <w:bottom w:val="single" w:sz="8" w:space="0" w:color="000000"/>
              <w:right w:val="single" w:sz="8" w:space="0" w:color="000000"/>
            </w:tcBorders>
            <w:shd w:val="clear" w:color="auto" w:fill="8FE1FF"/>
          </w:tcPr>
          <w:p w14:paraId="31DE9AB2" w14:textId="3C6A8477" w:rsidR="005137DD" w:rsidRPr="005E7011" w:rsidRDefault="005137DD" w:rsidP="005137DD">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1</w:t>
            </w:r>
          </w:p>
        </w:tc>
        <w:tc>
          <w:tcPr>
            <w:tcW w:w="8930" w:type="dxa"/>
            <w:tcBorders>
              <w:top w:val="single" w:sz="8" w:space="0" w:color="000000"/>
              <w:left w:val="single" w:sz="8" w:space="0" w:color="000000"/>
              <w:bottom w:val="single" w:sz="8" w:space="0" w:color="000000"/>
              <w:right w:val="single" w:sz="8" w:space="0" w:color="000000"/>
            </w:tcBorders>
            <w:vAlign w:val="center"/>
          </w:tcPr>
          <w:p w14:paraId="43E17EB9" w14:textId="1277103D" w:rsidR="005137DD" w:rsidRPr="005E7011" w:rsidRDefault="00B60BE9" w:rsidP="00B60BE9">
            <w:pPr>
              <w:pBdr>
                <w:top w:val="nil"/>
                <w:left w:val="nil"/>
                <w:bottom w:val="nil"/>
                <w:right w:val="nil"/>
                <w:between w:val="nil"/>
              </w:pBdr>
              <w:spacing w:line="210" w:lineRule="auto"/>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w:t>
            </w:r>
            <w:r w:rsidR="005137DD" w:rsidRPr="005E7011">
              <w:rPr>
                <w:rFonts w:asciiTheme="majorHAnsi" w:hAnsiTheme="majorHAnsi" w:cstheme="majorHAnsi"/>
                <w:color w:val="000000"/>
                <w:sz w:val="18"/>
                <w:szCs w:val="18"/>
              </w:rPr>
              <w:t xml:space="preserve"> musi wykorzystywać system bazodanowy jednego producenta</w:t>
            </w:r>
            <w:r w:rsidR="005137DD" w:rsidRPr="005E7011" w:rsidDel="00CF7FC4">
              <w:rPr>
                <w:rFonts w:asciiTheme="majorHAnsi" w:hAnsiTheme="majorHAnsi" w:cstheme="majorHAnsi"/>
                <w:color w:val="000000"/>
                <w:sz w:val="18"/>
                <w:szCs w:val="18"/>
              </w:rPr>
              <w:t xml:space="preserve"> </w:t>
            </w:r>
          </w:p>
        </w:tc>
      </w:tr>
      <w:tr w:rsidR="005137DD" w:rsidRPr="005E7011" w14:paraId="51A96AA4" w14:textId="77777777" w:rsidTr="005E7011">
        <w:trPr>
          <w:trHeight w:val="460"/>
        </w:trPr>
        <w:tc>
          <w:tcPr>
            <w:tcW w:w="706" w:type="dxa"/>
            <w:tcBorders>
              <w:top w:val="single" w:sz="8" w:space="0" w:color="000000"/>
              <w:left w:val="single" w:sz="8" w:space="0" w:color="000000"/>
              <w:bottom w:val="single" w:sz="8" w:space="0" w:color="000000"/>
              <w:right w:val="single" w:sz="8" w:space="0" w:color="000000"/>
            </w:tcBorders>
            <w:shd w:val="clear" w:color="auto" w:fill="8FE1FF"/>
          </w:tcPr>
          <w:p w14:paraId="45E6BC16" w14:textId="5D68A51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2</w:t>
            </w:r>
          </w:p>
        </w:tc>
        <w:tc>
          <w:tcPr>
            <w:tcW w:w="8930" w:type="dxa"/>
            <w:tcBorders>
              <w:top w:val="single" w:sz="8" w:space="0" w:color="000000"/>
              <w:left w:val="single" w:sz="8" w:space="0" w:color="000000"/>
              <w:bottom w:val="single" w:sz="8" w:space="0" w:color="000000"/>
              <w:right w:val="single" w:sz="8" w:space="0" w:color="000000"/>
            </w:tcBorders>
            <w:vAlign w:val="center"/>
          </w:tcPr>
          <w:p w14:paraId="3FCA5EF3" w14:textId="77777777" w:rsidR="005137DD" w:rsidRPr="005E7011" w:rsidRDefault="005137DD" w:rsidP="005E7011">
            <w:pPr>
              <w:pBdr>
                <w:top w:val="nil"/>
                <w:left w:val="nil"/>
                <w:bottom w:val="nil"/>
                <w:right w:val="nil"/>
                <w:between w:val="nil"/>
              </w:pBdr>
              <w:spacing w:before="3" w:line="230" w:lineRule="auto"/>
              <w:ind w:left="66" w:right="-14"/>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posiada otwartą bazę danych i możliwość obustronnej wymiany danych z innymi systemami w ramach API (wskazanymi w p.2.1.3.)</w:t>
            </w:r>
          </w:p>
        </w:tc>
      </w:tr>
      <w:tr w:rsidR="005137DD" w:rsidRPr="005E7011" w14:paraId="3F33EF9B" w14:textId="77777777" w:rsidTr="005E7011">
        <w:trPr>
          <w:trHeight w:val="226"/>
        </w:trPr>
        <w:tc>
          <w:tcPr>
            <w:tcW w:w="706" w:type="dxa"/>
            <w:tcBorders>
              <w:top w:val="single" w:sz="8" w:space="0" w:color="000000"/>
              <w:left w:val="single" w:sz="8" w:space="0" w:color="000000"/>
              <w:bottom w:val="single" w:sz="8" w:space="0" w:color="000000"/>
              <w:right w:val="single" w:sz="8" w:space="0" w:color="000000"/>
            </w:tcBorders>
            <w:shd w:val="clear" w:color="auto" w:fill="8FE1FF"/>
            <w:vAlign w:val="center"/>
          </w:tcPr>
          <w:p w14:paraId="6B6CF1AA" w14:textId="129257B9"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3</w:t>
            </w:r>
          </w:p>
        </w:tc>
        <w:tc>
          <w:tcPr>
            <w:tcW w:w="8930" w:type="dxa"/>
            <w:tcBorders>
              <w:top w:val="single" w:sz="8" w:space="0" w:color="000000"/>
              <w:left w:val="single" w:sz="8" w:space="0" w:color="000000"/>
              <w:bottom w:val="single" w:sz="8" w:space="0" w:color="000000"/>
              <w:right w:val="single" w:sz="8" w:space="0" w:color="000000"/>
            </w:tcBorders>
            <w:vAlign w:val="center"/>
          </w:tcPr>
          <w:p w14:paraId="4D7FE9AA" w14:textId="53BFEF08" w:rsidR="005137DD" w:rsidRPr="005E7011" w:rsidRDefault="005137DD" w:rsidP="00B60BE9">
            <w:pPr>
              <w:pBdr>
                <w:top w:val="nil"/>
                <w:left w:val="nil"/>
                <w:bottom w:val="nil"/>
                <w:right w:val="nil"/>
                <w:between w:val="nil"/>
              </w:pBdr>
              <w:spacing w:line="207" w:lineRule="auto"/>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możliwość drukowania dokumentów</w:t>
            </w:r>
          </w:p>
        </w:tc>
      </w:tr>
      <w:tr w:rsidR="005137DD" w:rsidRPr="005E7011" w14:paraId="32BE0642" w14:textId="77777777" w:rsidTr="005E7011">
        <w:trPr>
          <w:trHeight w:val="690"/>
        </w:trPr>
        <w:tc>
          <w:tcPr>
            <w:tcW w:w="706" w:type="dxa"/>
            <w:tcBorders>
              <w:top w:val="single" w:sz="8" w:space="0" w:color="000000"/>
              <w:left w:val="single" w:sz="8" w:space="0" w:color="000000"/>
              <w:bottom w:val="single" w:sz="8" w:space="0" w:color="000000"/>
              <w:right w:val="single" w:sz="8" w:space="0" w:color="000000"/>
            </w:tcBorders>
            <w:shd w:val="clear" w:color="auto" w:fill="8FE1FF"/>
            <w:vAlign w:val="center"/>
          </w:tcPr>
          <w:p w14:paraId="467BE6C6" w14:textId="133C0B0F"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4</w:t>
            </w:r>
          </w:p>
        </w:tc>
        <w:tc>
          <w:tcPr>
            <w:tcW w:w="8930" w:type="dxa"/>
            <w:tcBorders>
              <w:top w:val="single" w:sz="8" w:space="0" w:color="000000"/>
              <w:left w:val="single" w:sz="8" w:space="0" w:color="000000"/>
              <w:bottom w:val="single" w:sz="8" w:space="0" w:color="000000"/>
              <w:right w:val="single" w:sz="8" w:space="0" w:color="000000"/>
            </w:tcBorders>
            <w:vAlign w:val="center"/>
          </w:tcPr>
          <w:p w14:paraId="1A510F20" w14:textId="4E920B14" w:rsidR="005137DD" w:rsidRPr="005E7011" w:rsidRDefault="005137DD" w:rsidP="005E7011">
            <w:pPr>
              <w:pBdr>
                <w:top w:val="nil"/>
                <w:left w:val="nil"/>
                <w:bottom w:val="nil"/>
                <w:right w:val="nil"/>
                <w:between w:val="nil"/>
              </w:pBdr>
              <w:spacing w:before="3" w:line="230" w:lineRule="auto"/>
              <w:ind w:right="55"/>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możliwość przywrócenia danych, realizacje backupów i nienadpisywania danych, w związku z cyklicznym wykonywaniem kopii bezpieczeństwa danych aplikacji. Sam proces wykonywania kopii zapasowych będzie realizowany i administrowany przez Zamawiającego</w:t>
            </w:r>
          </w:p>
        </w:tc>
      </w:tr>
      <w:tr w:rsidR="005137DD" w:rsidRPr="005E7011" w14:paraId="73A58CA6" w14:textId="77777777" w:rsidTr="005E7011">
        <w:trPr>
          <w:trHeight w:val="258"/>
        </w:trPr>
        <w:tc>
          <w:tcPr>
            <w:tcW w:w="706" w:type="dxa"/>
            <w:tcBorders>
              <w:top w:val="single" w:sz="8" w:space="0" w:color="000000"/>
              <w:left w:val="single" w:sz="8" w:space="0" w:color="000000"/>
              <w:bottom w:val="single" w:sz="4" w:space="0" w:color="000000"/>
              <w:right w:val="single" w:sz="8" w:space="0" w:color="000000"/>
            </w:tcBorders>
            <w:shd w:val="clear" w:color="auto" w:fill="8FE1FF"/>
            <w:vAlign w:val="center"/>
          </w:tcPr>
          <w:p w14:paraId="3F02DE54" w14:textId="0180F06E"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5</w:t>
            </w:r>
          </w:p>
        </w:tc>
        <w:tc>
          <w:tcPr>
            <w:tcW w:w="8930" w:type="dxa"/>
            <w:tcBorders>
              <w:top w:val="single" w:sz="8" w:space="0" w:color="000000"/>
              <w:left w:val="single" w:sz="8" w:space="0" w:color="000000"/>
              <w:bottom w:val="single" w:sz="4" w:space="0" w:color="000000"/>
              <w:right w:val="single" w:sz="8" w:space="0" w:color="000000"/>
            </w:tcBorders>
            <w:vAlign w:val="center"/>
          </w:tcPr>
          <w:p w14:paraId="6C1819E0" w14:textId="6A76547E"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Aplikacja zapewnia przechowanie w kopii bezpieczeństwa: pliki danych, pliki logów dostępu użytkowników do aplikacji, pliki logów procesów, pliki komunikatów wejściowych i wyjściowych wymienianych z systemami zewnętrznymi (logi </w:t>
            </w:r>
            <w:proofErr w:type="spellStart"/>
            <w:r w:rsidRPr="005E7011">
              <w:rPr>
                <w:rFonts w:asciiTheme="majorHAnsi" w:hAnsiTheme="majorHAnsi" w:cstheme="majorHAnsi"/>
                <w:color w:val="000000"/>
                <w:sz w:val="18"/>
                <w:szCs w:val="18"/>
              </w:rPr>
              <w:t>api</w:t>
            </w:r>
            <w:proofErr w:type="spellEnd"/>
            <w:r w:rsidRPr="005E7011">
              <w:rPr>
                <w:rFonts w:asciiTheme="majorHAnsi" w:hAnsiTheme="majorHAnsi" w:cstheme="majorHAnsi"/>
                <w:color w:val="000000"/>
                <w:sz w:val="18"/>
                <w:szCs w:val="18"/>
              </w:rPr>
              <w:t>). Dodatkowo po stronie Aplikacji powinna być możliwość definiowania wymagań co do zakresu kopii bezpieczeństwa oraz całościowego zarządzania retencją (czasem przechowywania poszczególnych informacji)</w:t>
            </w:r>
          </w:p>
        </w:tc>
      </w:tr>
      <w:tr w:rsidR="005137DD" w:rsidRPr="005E7011" w14:paraId="37AE0019" w14:textId="77777777" w:rsidTr="005E7011">
        <w:trPr>
          <w:trHeight w:val="297"/>
        </w:trPr>
        <w:tc>
          <w:tcPr>
            <w:tcW w:w="706" w:type="dxa"/>
            <w:tcBorders>
              <w:top w:val="single" w:sz="4" w:space="0" w:color="000000"/>
              <w:left w:val="single" w:sz="8" w:space="0" w:color="000000"/>
              <w:bottom w:val="single" w:sz="4" w:space="0" w:color="000000"/>
              <w:right w:val="single" w:sz="8" w:space="0" w:color="000000"/>
            </w:tcBorders>
            <w:shd w:val="clear" w:color="auto" w:fill="8FE1FF"/>
            <w:vAlign w:val="center"/>
          </w:tcPr>
          <w:p w14:paraId="3111BA43" w14:textId="4A94655B"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6</w:t>
            </w:r>
          </w:p>
        </w:tc>
        <w:tc>
          <w:tcPr>
            <w:tcW w:w="8930" w:type="dxa"/>
            <w:tcBorders>
              <w:top w:val="single" w:sz="4" w:space="0" w:color="000000"/>
              <w:left w:val="single" w:sz="8" w:space="0" w:color="000000"/>
              <w:bottom w:val="single" w:sz="4" w:space="0" w:color="000000"/>
              <w:right w:val="single" w:sz="8" w:space="0" w:color="000000"/>
            </w:tcBorders>
            <w:vAlign w:val="center"/>
          </w:tcPr>
          <w:p w14:paraId="10235CDB" w14:textId="58945BC9"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powinna umożliwiać równoległą pracę dla 500 użytkowników oraz 2000 aktywnych kont użytkowników. W przypadku licencjonowania per użytkownik, aplikacja powinna umożliwiać swobodną zmianę aktywnej licencji pomiędzy użytkownikami oraz umożliwiać rozszerzenie ilości dostępnych licencji w dowolnym czasie</w:t>
            </w:r>
          </w:p>
        </w:tc>
      </w:tr>
      <w:tr w:rsidR="005137DD" w:rsidRPr="005E7011" w14:paraId="7E37F187" w14:textId="77777777" w:rsidTr="005E7011">
        <w:trPr>
          <w:trHeight w:val="460"/>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29467DF3" w14:textId="3A013325"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7</w:t>
            </w:r>
          </w:p>
        </w:tc>
        <w:tc>
          <w:tcPr>
            <w:tcW w:w="8930" w:type="dxa"/>
            <w:tcBorders>
              <w:top w:val="single" w:sz="4" w:space="0" w:color="000000"/>
              <w:left w:val="single" w:sz="8" w:space="0" w:color="000000"/>
              <w:bottom w:val="single" w:sz="4" w:space="0" w:color="000000"/>
              <w:right w:val="single" w:sz="8" w:space="0" w:color="000000"/>
            </w:tcBorders>
            <w:vAlign w:val="center"/>
          </w:tcPr>
          <w:p w14:paraId="105A95F7" w14:textId="1F110194"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 kontrolę poprawności wprowadzanych przez użytkownika danych np. w wybranych polach wymusi poprawność wprowadzanych danych poprzez odpowiedni komunikat</w:t>
            </w:r>
          </w:p>
        </w:tc>
      </w:tr>
      <w:tr w:rsidR="005137DD" w:rsidRPr="005E7011" w14:paraId="789EC12B" w14:textId="77777777" w:rsidTr="005E7011">
        <w:trPr>
          <w:trHeight w:val="460"/>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4339CF37" w14:textId="5B13E4A3"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8</w:t>
            </w:r>
          </w:p>
        </w:tc>
        <w:tc>
          <w:tcPr>
            <w:tcW w:w="8930" w:type="dxa"/>
            <w:tcBorders>
              <w:top w:val="single" w:sz="4" w:space="0" w:color="000000"/>
              <w:left w:val="single" w:sz="8" w:space="0" w:color="000000"/>
              <w:bottom w:val="single" w:sz="4" w:space="0" w:color="000000"/>
              <w:right w:val="single" w:sz="8" w:space="0" w:color="000000"/>
            </w:tcBorders>
            <w:vAlign w:val="center"/>
          </w:tcPr>
          <w:p w14:paraId="1BCF3E89" w14:textId="13076DEE"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Interfejsy zewnętrzne oprogramowania aplikacyjnego powinny być oparte o otwarte standardy oraz posiadać kompletną dokumentację (dokumentacja dostarczana przez Wykonawcę)</w:t>
            </w:r>
          </w:p>
        </w:tc>
      </w:tr>
      <w:tr w:rsidR="005137DD" w:rsidRPr="005E7011" w14:paraId="18EA7ED1" w14:textId="77777777" w:rsidTr="005E7011">
        <w:trPr>
          <w:trHeight w:val="240"/>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10B8DE87" w14:textId="25372505"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9</w:t>
            </w:r>
          </w:p>
        </w:tc>
        <w:tc>
          <w:tcPr>
            <w:tcW w:w="8930" w:type="dxa"/>
            <w:tcBorders>
              <w:top w:val="single" w:sz="4" w:space="0" w:color="000000"/>
              <w:left w:val="single" w:sz="8" w:space="0" w:color="000000"/>
              <w:bottom w:val="single" w:sz="4" w:space="0" w:color="000000"/>
              <w:right w:val="single" w:sz="8" w:space="0" w:color="000000"/>
            </w:tcBorders>
            <w:vAlign w:val="center"/>
          </w:tcPr>
          <w:p w14:paraId="1F3D9785" w14:textId="681BF15D"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być rozwiązaniem otwartym, zapewniającym rozbudowę o nowe funkcjonalności realizujące potrzeby użytkownika</w:t>
            </w:r>
          </w:p>
        </w:tc>
      </w:tr>
      <w:tr w:rsidR="005137DD" w:rsidRPr="005E7011" w14:paraId="3C9DB90A" w14:textId="77777777" w:rsidTr="005E7011">
        <w:trPr>
          <w:trHeight w:val="191"/>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770FE5EC" w14:textId="7D192452"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10</w:t>
            </w:r>
          </w:p>
        </w:tc>
        <w:tc>
          <w:tcPr>
            <w:tcW w:w="8930" w:type="dxa"/>
            <w:tcBorders>
              <w:top w:val="single" w:sz="4" w:space="0" w:color="000000"/>
              <w:left w:val="single" w:sz="8" w:space="0" w:color="000000"/>
              <w:bottom w:val="single" w:sz="4" w:space="0" w:color="000000"/>
              <w:right w:val="single" w:sz="8" w:space="0" w:color="000000"/>
            </w:tcBorders>
            <w:vAlign w:val="center"/>
          </w:tcPr>
          <w:p w14:paraId="37F4924F" w14:textId="16557952"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będzie umożliwiał jego użytkowanie w wielu lokalizacjach (obecnie jest to 15 lokalizacji)</w:t>
            </w:r>
          </w:p>
        </w:tc>
      </w:tr>
      <w:tr w:rsidR="005137DD" w:rsidRPr="005E7011" w14:paraId="34C56C3E" w14:textId="77777777" w:rsidTr="005E7011">
        <w:trPr>
          <w:trHeight w:val="191"/>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09D09465" w14:textId="5883EB47"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11</w:t>
            </w:r>
          </w:p>
        </w:tc>
        <w:tc>
          <w:tcPr>
            <w:tcW w:w="8930" w:type="dxa"/>
            <w:tcBorders>
              <w:top w:val="single" w:sz="4" w:space="0" w:color="000000"/>
              <w:left w:val="single" w:sz="8" w:space="0" w:color="000000"/>
              <w:bottom w:val="single" w:sz="4" w:space="0" w:color="000000"/>
              <w:right w:val="single" w:sz="8" w:space="0" w:color="000000"/>
            </w:tcBorders>
            <w:vAlign w:val="center"/>
          </w:tcPr>
          <w:p w14:paraId="21D99F6A" w14:textId="77777777"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wymianę danych z innymi systemami poprzez interfejs REST API</w:t>
            </w:r>
          </w:p>
        </w:tc>
      </w:tr>
      <w:tr w:rsidR="005137DD" w:rsidRPr="005E7011" w14:paraId="02DD5CA3" w14:textId="77777777" w:rsidTr="005E7011">
        <w:trPr>
          <w:trHeight w:val="191"/>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14D64BFC" w14:textId="2A844B0C"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12</w:t>
            </w:r>
          </w:p>
        </w:tc>
        <w:tc>
          <w:tcPr>
            <w:tcW w:w="8930" w:type="dxa"/>
            <w:tcBorders>
              <w:top w:val="single" w:sz="4" w:space="0" w:color="000000"/>
              <w:left w:val="single" w:sz="8" w:space="0" w:color="000000"/>
              <w:bottom w:val="single" w:sz="4" w:space="0" w:color="000000"/>
              <w:right w:val="single" w:sz="8" w:space="0" w:color="000000"/>
            </w:tcBorders>
            <w:vAlign w:val="center"/>
          </w:tcPr>
          <w:p w14:paraId="7C2DC4A1" w14:textId="77777777"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zapewnić dostęp przy wykorzystaniu protokołów szyfrowanych (na poziomie protokołu SSL lub równoważnego z kluczem min. 128 bit dla algorytmu symetrycznego)</w:t>
            </w:r>
          </w:p>
        </w:tc>
      </w:tr>
      <w:tr w:rsidR="005137DD" w:rsidRPr="005E7011" w14:paraId="346CE170" w14:textId="77777777" w:rsidTr="005E7011">
        <w:trPr>
          <w:trHeight w:val="191"/>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01378E58" w14:textId="1D48D2B6"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13</w:t>
            </w:r>
          </w:p>
        </w:tc>
        <w:tc>
          <w:tcPr>
            <w:tcW w:w="8930" w:type="dxa"/>
            <w:tcBorders>
              <w:top w:val="single" w:sz="4" w:space="0" w:color="000000"/>
              <w:left w:val="single" w:sz="8" w:space="0" w:color="000000"/>
              <w:bottom w:val="single" w:sz="4" w:space="0" w:color="000000"/>
              <w:right w:val="single" w:sz="8" w:space="0" w:color="000000"/>
            </w:tcBorders>
            <w:vAlign w:val="center"/>
          </w:tcPr>
          <w:p w14:paraId="4B5C7121" w14:textId="77777777"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podpisywanie dokumentów</w:t>
            </w:r>
          </w:p>
        </w:tc>
      </w:tr>
      <w:tr w:rsidR="005137DD" w:rsidRPr="005E7011" w14:paraId="22BFDCEC" w14:textId="77777777" w:rsidTr="005E7011">
        <w:trPr>
          <w:trHeight w:val="191"/>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50116658" w14:textId="59FDAB8C"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14</w:t>
            </w:r>
          </w:p>
        </w:tc>
        <w:tc>
          <w:tcPr>
            <w:tcW w:w="8930" w:type="dxa"/>
            <w:tcBorders>
              <w:top w:val="single" w:sz="4" w:space="0" w:color="000000"/>
              <w:left w:val="single" w:sz="8" w:space="0" w:color="000000"/>
              <w:bottom w:val="single" w:sz="4" w:space="0" w:color="000000"/>
              <w:right w:val="single" w:sz="8" w:space="0" w:color="000000"/>
            </w:tcBorders>
            <w:vAlign w:val="center"/>
          </w:tcPr>
          <w:p w14:paraId="469023F2" w14:textId="394B3C4F"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musi posiadać możliwość wysyłania powiadomień via sms poprzez integrację z posiadaną przez Zamawiającego usługą </w:t>
            </w:r>
            <w:proofErr w:type="spellStart"/>
            <w:r w:rsidRPr="005E7011">
              <w:rPr>
                <w:rFonts w:asciiTheme="majorHAnsi" w:hAnsiTheme="majorHAnsi" w:cstheme="majorHAnsi"/>
                <w:color w:val="000000"/>
                <w:sz w:val="18"/>
                <w:szCs w:val="18"/>
              </w:rPr>
              <w:t>Multiinfo</w:t>
            </w:r>
            <w:proofErr w:type="spellEnd"/>
            <w:r w:rsidRPr="005E7011">
              <w:rPr>
                <w:rFonts w:asciiTheme="majorHAnsi" w:hAnsiTheme="majorHAnsi" w:cstheme="majorHAnsi"/>
                <w:color w:val="000000"/>
                <w:sz w:val="18"/>
                <w:szCs w:val="18"/>
              </w:rPr>
              <w:t xml:space="preserve"> (dostawca PLUS), posiadającą API</w:t>
            </w:r>
          </w:p>
        </w:tc>
      </w:tr>
      <w:tr w:rsidR="005137DD" w:rsidRPr="005E7011" w14:paraId="2580D0DC" w14:textId="77777777" w:rsidTr="005E7011">
        <w:trPr>
          <w:trHeight w:val="191"/>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358B13B1" w14:textId="04F1568D"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15</w:t>
            </w:r>
          </w:p>
        </w:tc>
        <w:tc>
          <w:tcPr>
            <w:tcW w:w="8930" w:type="dxa"/>
            <w:tcBorders>
              <w:top w:val="single" w:sz="4" w:space="0" w:color="000000"/>
              <w:left w:val="single" w:sz="8" w:space="0" w:color="000000"/>
              <w:bottom w:val="single" w:sz="4" w:space="0" w:color="000000"/>
              <w:right w:val="single" w:sz="8" w:space="0" w:color="000000"/>
            </w:tcBorders>
            <w:vAlign w:val="center"/>
          </w:tcPr>
          <w:p w14:paraId="337F2B7E" w14:textId="77777777"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umożliwia składanie elektronicznych podpisów wewnętrznych niekwalifikowanych, autoryzowanych na serwerze PAŻP. W tym:</w:t>
            </w:r>
          </w:p>
          <w:p w14:paraId="30B45179" w14:textId="77777777" w:rsidR="005137DD" w:rsidRPr="005E7011" w:rsidRDefault="005137DD" w:rsidP="00B60BE9">
            <w:pPr>
              <w:pStyle w:val="Akapitzlist"/>
              <w:numPr>
                <w:ilvl w:val="0"/>
                <w:numId w:val="2"/>
              </w:numPr>
              <w:pBdr>
                <w:top w:val="nil"/>
                <w:left w:val="nil"/>
                <w:bottom w:val="nil"/>
                <w:right w:val="nil"/>
                <w:between w:val="nil"/>
              </w:pBdr>
              <w:ind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Generuje unikalny identyfikator </w:t>
            </w:r>
            <w:proofErr w:type="spellStart"/>
            <w:r w:rsidRPr="005E7011">
              <w:rPr>
                <w:rFonts w:asciiTheme="majorHAnsi" w:hAnsiTheme="majorHAnsi" w:cstheme="majorHAnsi"/>
                <w:color w:val="000000"/>
                <w:sz w:val="18"/>
                <w:szCs w:val="18"/>
              </w:rPr>
              <w:t>epodpisu</w:t>
            </w:r>
            <w:proofErr w:type="spellEnd"/>
            <w:r w:rsidRPr="005E7011">
              <w:rPr>
                <w:rFonts w:asciiTheme="majorHAnsi" w:hAnsiTheme="majorHAnsi" w:cstheme="majorHAnsi"/>
                <w:color w:val="000000"/>
                <w:sz w:val="18"/>
                <w:szCs w:val="18"/>
              </w:rPr>
              <w:t>,</w:t>
            </w:r>
          </w:p>
          <w:p w14:paraId="10A65A7D" w14:textId="77777777" w:rsidR="005137DD" w:rsidRPr="005E7011" w:rsidRDefault="005137DD" w:rsidP="00B60BE9">
            <w:pPr>
              <w:pStyle w:val="Akapitzlist"/>
              <w:numPr>
                <w:ilvl w:val="0"/>
                <w:numId w:val="2"/>
              </w:numPr>
              <w:pBdr>
                <w:top w:val="nil"/>
                <w:left w:val="nil"/>
                <w:bottom w:val="nil"/>
                <w:right w:val="nil"/>
                <w:between w:val="nil"/>
              </w:pBdr>
              <w:ind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Wymaga zatwierdzenia złożenia e-podpisu dodatkowym kanałem autoryzacyjnym np. generowany </w:t>
            </w:r>
            <w:proofErr w:type="spellStart"/>
            <w:r w:rsidRPr="005E7011">
              <w:rPr>
                <w:rFonts w:asciiTheme="majorHAnsi" w:hAnsiTheme="majorHAnsi" w:cstheme="majorHAnsi"/>
                <w:color w:val="000000"/>
                <w:sz w:val="18"/>
                <w:szCs w:val="18"/>
              </w:rPr>
              <w:t>token</w:t>
            </w:r>
            <w:proofErr w:type="spellEnd"/>
            <w:r w:rsidRPr="005E7011">
              <w:rPr>
                <w:rFonts w:asciiTheme="majorHAnsi" w:hAnsiTheme="majorHAnsi" w:cstheme="majorHAnsi"/>
                <w:color w:val="000000"/>
                <w:sz w:val="18"/>
                <w:szCs w:val="18"/>
              </w:rPr>
              <w:t xml:space="preserve"> lub jednorazowe hasło sms,</w:t>
            </w:r>
          </w:p>
          <w:p w14:paraId="58EA247B" w14:textId="32A72332" w:rsidR="005137DD" w:rsidRPr="005E7011" w:rsidRDefault="005137DD" w:rsidP="00B60BE9">
            <w:pPr>
              <w:pStyle w:val="Akapitzlist"/>
              <w:numPr>
                <w:ilvl w:val="0"/>
                <w:numId w:val="2"/>
              </w:numPr>
              <w:pBdr>
                <w:top w:val="nil"/>
                <w:left w:val="nil"/>
                <w:bottom w:val="nil"/>
                <w:right w:val="nil"/>
                <w:between w:val="nil"/>
              </w:pBdr>
              <w:ind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Generuje raport złożenia </w:t>
            </w:r>
            <w:proofErr w:type="spellStart"/>
            <w:r w:rsidRPr="005E7011">
              <w:rPr>
                <w:rFonts w:asciiTheme="majorHAnsi" w:hAnsiTheme="majorHAnsi" w:cstheme="majorHAnsi"/>
                <w:color w:val="000000"/>
                <w:sz w:val="18"/>
                <w:szCs w:val="18"/>
              </w:rPr>
              <w:t>epodpisu</w:t>
            </w:r>
            <w:proofErr w:type="spellEnd"/>
            <w:r w:rsidRPr="005E7011">
              <w:rPr>
                <w:rFonts w:asciiTheme="majorHAnsi" w:hAnsiTheme="majorHAnsi" w:cstheme="majorHAnsi"/>
                <w:color w:val="000000"/>
                <w:sz w:val="18"/>
                <w:szCs w:val="18"/>
              </w:rPr>
              <w:t xml:space="preserve">, zawierający: imię i nazwisko, identyfikator użytkownika, data i godzina złożenia </w:t>
            </w:r>
            <w:proofErr w:type="spellStart"/>
            <w:r w:rsidRPr="005E7011">
              <w:rPr>
                <w:rFonts w:asciiTheme="majorHAnsi" w:hAnsiTheme="majorHAnsi" w:cstheme="majorHAnsi"/>
                <w:color w:val="000000"/>
                <w:sz w:val="18"/>
                <w:szCs w:val="18"/>
              </w:rPr>
              <w:t>epodpisu</w:t>
            </w:r>
            <w:proofErr w:type="spellEnd"/>
            <w:r w:rsidRPr="005E7011">
              <w:rPr>
                <w:rFonts w:asciiTheme="majorHAnsi" w:hAnsiTheme="majorHAnsi" w:cstheme="majorHAnsi"/>
                <w:color w:val="000000"/>
                <w:sz w:val="18"/>
                <w:szCs w:val="18"/>
              </w:rPr>
              <w:t xml:space="preserve">, forma autoryzacji, adres IP, unikalny identyfikator </w:t>
            </w:r>
            <w:proofErr w:type="spellStart"/>
            <w:r w:rsidRPr="005E7011">
              <w:rPr>
                <w:rFonts w:asciiTheme="majorHAnsi" w:hAnsiTheme="majorHAnsi" w:cstheme="majorHAnsi"/>
                <w:color w:val="000000"/>
                <w:sz w:val="18"/>
                <w:szCs w:val="18"/>
              </w:rPr>
              <w:t>epodpisu</w:t>
            </w:r>
            <w:proofErr w:type="spellEnd"/>
            <w:r w:rsidRPr="005E7011">
              <w:rPr>
                <w:rFonts w:asciiTheme="majorHAnsi" w:hAnsiTheme="majorHAnsi" w:cstheme="majorHAnsi"/>
                <w:color w:val="000000"/>
                <w:sz w:val="18"/>
                <w:szCs w:val="18"/>
              </w:rPr>
              <w:t>, identyfikator podpisywanego dokumentu lub sprawy</w:t>
            </w:r>
          </w:p>
          <w:p w14:paraId="29866FEE" w14:textId="6566C52C" w:rsidR="005137DD" w:rsidRPr="005E7011" w:rsidRDefault="005137DD" w:rsidP="005E7011">
            <w:pPr>
              <w:pBdr>
                <w:top w:val="nil"/>
                <w:left w:val="nil"/>
                <w:bottom w:val="nil"/>
                <w:right w:val="nil"/>
                <w:between w:val="nil"/>
              </w:pBdr>
              <w:spacing w:before="148"/>
              <w:ind w:right="60"/>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Funkcjonalność </w:t>
            </w:r>
            <w:proofErr w:type="spellStart"/>
            <w:r w:rsidRPr="005E7011">
              <w:rPr>
                <w:rFonts w:asciiTheme="majorHAnsi" w:hAnsiTheme="majorHAnsi" w:cstheme="majorHAnsi"/>
                <w:color w:val="000000"/>
                <w:sz w:val="18"/>
                <w:szCs w:val="18"/>
              </w:rPr>
              <w:t>epodpisu</w:t>
            </w:r>
            <w:proofErr w:type="spellEnd"/>
            <w:r w:rsidRPr="005E7011">
              <w:rPr>
                <w:rFonts w:asciiTheme="majorHAnsi" w:hAnsiTheme="majorHAnsi" w:cstheme="majorHAnsi"/>
                <w:color w:val="000000"/>
                <w:sz w:val="18"/>
                <w:szCs w:val="18"/>
              </w:rPr>
              <w:t xml:space="preserve"> winna być dostępna na dowolnym etapie projektowanych </w:t>
            </w:r>
            <w:proofErr w:type="spellStart"/>
            <w:r w:rsidRPr="005E7011">
              <w:rPr>
                <w:rFonts w:asciiTheme="majorHAnsi" w:hAnsiTheme="majorHAnsi" w:cstheme="majorHAnsi"/>
                <w:color w:val="000000"/>
                <w:sz w:val="18"/>
                <w:szCs w:val="18"/>
              </w:rPr>
              <w:t>workflow</w:t>
            </w:r>
            <w:proofErr w:type="spellEnd"/>
            <w:r w:rsidRPr="005E7011">
              <w:rPr>
                <w:rFonts w:asciiTheme="majorHAnsi" w:hAnsiTheme="majorHAnsi" w:cstheme="majorHAnsi"/>
                <w:color w:val="000000"/>
                <w:sz w:val="18"/>
                <w:szCs w:val="18"/>
              </w:rPr>
              <w:t xml:space="preserve"> i możliwe jest wymaganie </w:t>
            </w:r>
            <w:r w:rsidRPr="005E7011">
              <w:rPr>
                <w:rFonts w:asciiTheme="majorHAnsi" w:hAnsiTheme="majorHAnsi" w:cstheme="majorHAnsi"/>
                <w:color w:val="000000"/>
                <w:sz w:val="18"/>
                <w:szCs w:val="18"/>
              </w:rPr>
              <w:lastRenderedPageBreak/>
              <w:t xml:space="preserve">złożenia </w:t>
            </w:r>
            <w:proofErr w:type="spellStart"/>
            <w:r w:rsidRPr="005E7011">
              <w:rPr>
                <w:rFonts w:asciiTheme="majorHAnsi" w:hAnsiTheme="majorHAnsi" w:cstheme="majorHAnsi"/>
                <w:color w:val="000000"/>
                <w:sz w:val="18"/>
                <w:szCs w:val="18"/>
              </w:rPr>
              <w:t>epodpisu</w:t>
            </w:r>
            <w:proofErr w:type="spellEnd"/>
            <w:r w:rsidRPr="005E7011">
              <w:rPr>
                <w:rFonts w:asciiTheme="majorHAnsi" w:hAnsiTheme="majorHAnsi" w:cstheme="majorHAnsi"/>
                <w:color w:val="000000"/>
                <w:sz w:val="18"/>
                <w:szCs w:val="18"/>
              </w:rPr>
              <w:t xml:space="preserve"> dla wskazanych ról, w tym możliwość wymagania złożenia </w:t>
            </w:r>
            <w:proofErr w:type="spellStart"/>
            <w:r w:rsidRPr="005E7011">
              <w:rPr>
                <w:rFonts w:asciiTheme="majorHAnsi" w:hAnsiTheme="majorHAnsi" w:cstheme="majorHAnsi"/>
                <w:color w:val="000000"/>
                <w:sz w:val="18"/>
                <w:szCs w:val="18"/>
              </w:rPr>
              <w:t>epodpisu</w:t>
            </w:r>
            <w:proofErr w:type="spellEnd"/>
            <w:r w:rsidRPr="005E7011">
              <w:rPr>
                <w:rFonts w:asciiTheme="majorHAnsi" w:hAnsiTheme="majorHAnsi" w:cstheme="majorHAnsi"/>
                <w:color w:val="000000"/>
                <w:sz w:val="18"/>
                <w:szCs w:val="18"/>
              </w:rPr>
              <w:t xml:space="preserve"> przez kilku użytkowników na danym etapie </w:t>
            </w:r>
            <w:proofErr w:type="spellStart"/>
            <w:r w:rsidRPr="005E7011">
              <w:rPr>
                <w:rFonts w:asciiTheme="majorHAnsi" w:hAnsiTheme="majorHAnsi" w:cstheme="majorHAnsi"/>
                <w:color w:val="000000"/>
                <w:sz w:val="18"/>
                <w:szCs w:val="18"/>
              </w:rPr>
              <w:t>workflow</w:t>
            </w:r>
            <w:proofErr w:type="spellEnd"/>
          </w:p>
        </w:tc>
      </w:tr>
      <w:tr w:rsidR="005137DD" w:rsidRPr="005E7011" w14:paraId="2EB9A6AB" w14:textId="77777777" w:rsidTr="005E7011">
        <w:trPr>
          <w:trHeight w:val="191"/>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59D941C4" w14:textId="32F8794E"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16</w:t>
            </w:r>
          </w:p>
        </w:tc>
        <w:tc>
          <w:tcPr>
            <w:tcW w:w="8930" w:type="dxa"/>
            <w:tcBorders>
              <w:top w:val="single" w:sz="4" w:space="0" w:color="000000"/>
              <w:left w:val="single" w:sz="8" w:space="0" w:color="000000"/>
              <w:bottom w:val="single" w:sz="4" w:space="0" w:color="000000"/>
              <w:right w:val="single" w:sz="8" w:space="0" w:color="000000"/>
            </w:tcBorders>
            <w:vAlign w:val="center"/>
          </w:tcPr>
          <w:p w14:paraId="7EBCDEBB" w14:textId="50FDF274"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color w:val="000000"/>
                <w:sz w:val="18"/>
                <w:szCs w:val="18"/>
              </w:rPr>
            </w:pPr>
            <w:r w:rsidRPr="005E7011">
              <w:rPr>
                <w:rFonts w:asciiTheme="majorHAnsi" w:hAnsiTheme="majorHAnsi" w:cstheme="majorHAnsi"/>
                <w:sz w:val="18"/>
                <w:szCs w:val="18"/>
              </w:rPr>
              <w:t>Otwierając poszczególny formularz, System powinien prezentować tzw. metadane, w tym identyfikator użytkownika, który ostatnio wprowadził zmianę, datę edycji, oraz inne określone przez Zamawiającego informacje</w:t>
            </w:r>
          </w:p>
        </w:tc>
      </w:tr>
      <w:tr w:rsidR="005137DD" w:rsidRPr="005E7011" w14:paraId="3EEBE543" w14:textId="77777777" w:rsidTr="005E7011">
        <w:trPr>
          <w:trHeight w:val="191"/>
        </w:trPr>
        <w:tc>
          <w:tcPr>
            <w:tcW w:w="706" w:type="dxa"/>
            <w:tcBorders>
              <w:top w:val="single" w:sz="4" w:space="0" w:color="000000"/>
              <w:left w:val="single" w:sz="8" w:space="0" w:color="000000"/>
              <w:bottom w:val="single" w:sz="4" w:space="0" w:color="000000"/>
              <w:right w:val="single" w:sz="8" w:space="0" w:color="000000"/>
            </w:tcBorders>
            <w:shd w:val="clear" w:color="auto" w:fill="8FE1FF"/>
          </w:tcPr>
          <w:p w14:paraId="233BB5FB" w14:textId="53BAC078" w:rsidR="005137DD" w:rsidRPr="005E7011" w:rsidRDefault="005137DD" w:rsidP="005E7011">
            <w:pPr>
              <w:pBdr>
                <w:top w:val="nil"/>
                <w:left w:val="nil"/>
                <w:bottom w:val="nil"/>
                <w:right w:val="nil"/>
                <w:between w:val="nil"/>
              </w:pBdr>
              <w:spacing w:before="126"/>
              <w:ind w:left="74"/>
              <w:rPr>
                <w:rFonts w:asciiTheme="majorHAnsi" w:hAnsiTheme="majorHAnsi" w:cstheme="majorHAnsi"/>
                <w:color w:val="000000"/>
                <w:sz w:val="18"/>
                <w:szCs w:val="18"/>
              </w:rPr>
            </w:pPr>
            <w:r w:rsidRPr="005E7011">
              <w:rPr>
                <w:rFonts w:asciiTheme="majorHAnsi" w:hAnsiTheme="majorHAnsi" w:cstheme="majorHAnsi"/>
                <w:color w:val="000000"/>
                <w:sz w:val="18"/>
                <w:szCs w:val="18"/>
              </w:rPr>
              <w:t>17</w:t>
            </w:r>
          </w:p>
        </w:tc>
        <w:tc>
          <w:tcPr>
            <w:tcW w:w="8930" w:type="dxa"/>
            <w:tcBorders>
              <w:top w:val="single" w:sz="4" w:space="0" w:color="000000"/>
              <w:left w:val="single" w:sz="8" w:space="0" w:color="000000"/>
              <w:bottom w:val="single" w:sz="4" w:space="0" w:color="000000"/>
              <w:right w:val="single" w:sz="8" w:space="0" w:color="000000"/>
            </w:tcBorders>
            <w:vAlign w:val="center"/>
          </w:tcPr>
          <w:p w14:paraId="44C11914" w14:textId="7C8DC260" w:rsidR="005137DD" w:rsidRPr="005E7011" w:rsidRDefault="005137DD" w:rsidP="005E7011">
            <w:pPr>
              <w:pBdr>
                <w:top w:val="nil"/>
                <w:left w:val="nil"/>
                <w:bottom w:val="nil"/>
                <w:right w:val="nil"/>
                <w:between w:val="nil"/>
              </w:pBdr>
              <w:spacing w:before="148"/>
              <w:ind w:left="66" w:right="60"/>
              <w:rPr>
                <w:rFonts w:asciiTheme="majorHAnsi" w:hAnsiTheme="majorHAnsi" w:cstheme="majorHAnsi"/>
                <w:sz w:val="18"/>
                <w:szCs w:val="18"/>
              </w:rPr>
            </w:pPr>
            <w:r w:rsidRPr="005E7011">
              <w:rPr>
                <w:rFonts w:asciiTheme="majorHAnsi" w:hAnsiTheme="majorHAnsi" w:cstheme="majorHAnsi"/>
                <w:sz w:val="18"/>
                <w:szCs w:val="18"/>
              </w:rPr>
              <w:t>System powinien umożliwiać edycję i definiowanie szablonów powiadomień, w szczególności wysyłanych via e-mail oraz sms</w:t>
            </w:r>
          </w:p>
        </w:tc>
      </w:tr>
    </w:tbl>
    <w:p w14:paraId="706F557E" w14:textId="2E35F68D" w:rsidR="00355AF3" w:rsidRPr="005E7011" w:rsidRDefault="00355AF3" w:rsidP="00EC7E43">
      <w:pPr>
        <w:jc w:val="both"/>
        <w:rPr>
          <w:rFonts w:asciiTheme="majorHAnsi" w:hAnsiTheme="majorHAnsi" w:cstheme="majorHAnsi"/>
        </w:rPr>
      </w:pPr>
    </w:p>
    <w:p w14:paraId="7B9C9F80" w14:textId="77777777" w:rsidR="005137DD" w:rsidRPr="005E7011" w:rsidRDefault="005137DD" w:rsidP="00DE2D84">
      <w:pPr>
        <w:pStyle w:val="Nagwek1"/>
        <w:numPr>
          <w:ilvl w:val="1"/>
          <w:numId w:val="1"/>
        </w:numPr>
        <w:tabs>
          <w:tab w:val="left" w:pos="955"/>
          <w:tab w:val="left" w:pos="956"/>
        </w:tabs>
        <w:spacing w:after="240"/>
        <w:ind w:left="567" w:hanging="567"/>
        <w:jc w:val="both"/>
        <w:rPr>
          <w:rFonts w:cstheme="majorHAnsi"/>
          <w:color w:val="auto"/>
          <w:sz w:val="26"/>
          <w:szCs w:val="26"/>
        </w:rPr>
      </w:pPr>
      <w:r w:rsidRPr="005E7011">
        <w:rPr>
          <w:rFonts w:cstheme="majorHAnsi"/>
          <w:color w:val="auto"/>
          <w:sz w:val="26"/>
          <w:szCs w:val="26"/>
        </w:rPr>
        <w:t>Wymagania funkcjonalne</w:t>
      </w:r>
    </w:p>
    <w:p w14:paraId="53C98E15" w14:textId="77777777" w:rsidR="005137DD" w:rsidRPr="005E7011" w:rsidRDefault="005137DD" w:rsidP="005137DD">
      <w:pPr>
        <w:pBdr>
          <w:top w:val="nil"/>
          <w:left w:val="nil"/>
          <w:bottom w:val="nil"/>
          <w:right w:val="nil"/>
          <w:between w:val="nil"/>
        </w:pBdr>
        <w:spacing w:before="121"/>
        <w:ind w:left="218" w:firstLine="287"/>
        <w:rPr>
          <w:rFonts w:asciiTheme="majorHAnsi" w:hAnsiTheme="majorHAnsi" w:cstheme="majorHAnsi"/>
          <w:color w:val="000000"/>
          <w:sz w:val="24"/>
          <w:szCs w:val="24"/>
        </w:rPr>
      </w:pPr>
      <w:r w:rsidRPr="005E7011">
        <w:rPr>
          <w:rFonts w:asciiTheme="majorHAnsi" w:hAnsiTheme="majorHAnsi" w:cstheme="majorHAnsi"/>
          <w:color w:val="000000"/>
          <w:sz w:val="24"/>
          <w:szCs w:val="24"/>
        </w:rPr>
        <w:t>Zamawiający planuje nw. moduły:</w:t>
      </w:r>
    </w:p>
    <w:p w14:paraId="765C8CD9" w14:textId="77777777"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Elektroniczna karta praktyk</w:t>
      </w:r>
    </w:p>
    <w:p w14:paraId="57945D23" w14:textId="77777777"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 xml:space="preserve">Elektroniczny </w:t>
      </w:r>
      <w:proofErr w:type="spellStart"/>
      <w:r w:rsidRPr="005E7011">
        <w:rPr>
          <w:rFonts w:asciiTheme="majorHAnsi" w:hAnsiTheme="majorHAnsi" w:cstheme="majorHAnsi"/>
        </w:rPr>
        <w:t>organizer</w:t>
      </w:r>
      <w:proofErr w:type="spellEnd"/>
      <w:r w:rsidRPr="005E7011">
        <w:rPr>
          <w:rFonts w:asciiTheme="majorHAnsi" w:hAnsiTheme="majorHAnsi" w:cstheme="majorHAnsi"/>
        </w:rPr>
        <w:t xml:space="preserve"> szkoleń </w:t>
      </w:r>
    </w:p>
    <w:p w14:paraId="71C5EEBD" w14:textId="77777777"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 xml:space="preserve">Planowanie i realizacja szkoleń </w:t>
      </w:r>
    </w:p>
    <w:p w14:paraId="5164BF7F" w14:textId="77777777"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 xml:space="preserve">Nadzór nad uprawnieniami </w:t>
      </w:r>
    </w:p>
    <w:p w14:paraId="21134846" w14:textId="77777777"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 xml:space="preserve">Monitorowanie zadań OSPA </w:t>
      </w:r>
    </w:p>
    <w:p w14:paraId="7BC876CC" w14:textId="77777777"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Audyty wewnętrzne</w:t>
      </w:r>
    </w:p>
    <w:p w14:paraId="54827A5A" w14:textId="77777777"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Hospitacje instruktorów</w:t>
      </w:r>
    </w:p>
    <w:p w14:paraId="2C9CAD7B" w14:textId="77777777"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Ocena szkolenia</w:t>
      </w:r>
    </w:p>
    <w:p w14:paraId="11B818E9" w14:textId="77777777"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Tworzenie dokumentacji szkoleniowej/systemowej</w:t>
      </w:r>
    </w:p>
    <w:p w14:paraId="5EA05239" w14:textId="77777777"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Raporty</w:t>
      </w:r>
    </w:p>
    <w:p w14:paraId="477F3BA9" w14:textId="2634888C" w:rsidR="005137DD" w:rsidRPr="005E7011" w:rsidRDefault="005137DD" w:rsidP="002C64E5">
      <w:pPr>
        <w:pStyle w:val="Akapitzlist"/>
        <w:widowControl w:val="0"/>
        <w:numPr>
          <w:ilvl w:val="3"/>
          <w:numId w:val="17"/>
        </w:numPr>
        <w:rPr>
          <w:rFonts w:asciiTheme="majorHAnsi" w:hAnsiTheme="majorHAnsi" w:cstheme="majorHAnsi"/>
        </w:rPr>
      </w:pPr>
      <w:r w:rsidRPr="005E7011">
        <w:rPr>
          <w:rFonts w:asciiTheme="majorHAnsi" w:hAnsiTheme="majorHAnsi" w:cstheme="majorHAnsi"/>
        </w:rPr>
        <w:t>Rejestry</w:t>
      </w:r>
    </w:p>
    <w:p w14:paraId="48671D27" w14:textId="77777777" w:rsidR="005137DD" w:rsidRPr="005E7011" w:rsidRDefault="005137DD" w:rsidP="005137DD">
      <w:pPr>
        <w:widowControl w:val="0"/>
        <w:pBdr>
          <w:top w:val="nil"/>
          <w:left w:val="nil"/>
          <w:bottom w:val="nil"/>
          <w:right w:val="nil"/>
          <w:between w:val="nil"/>
        </w:pBdr>
        <w:tabs>
          <w:tab w:val="left" w:pos="1070"/>
          <w:tab w:val="left" w:pos="1071"/>
        </w:tabs>
        <w:spacing w:before="37" w:after="0" w:line="240" w:lineRule="auto"/>
        <w:ind w:left="1070"/>
        <w:rPr>
          <w:rFonts w:asciiTheme="majorHAnsi" w:hAnsiTheme="majorHAnsi" w:cstheme="majorHAnsi"/>
          <w:color w:val="000000"/>
          <w:sz w:val="24"/>
          <w:szCs w:val="24"/>
        </w:rPr>
      </w:pPr>
    </w:p>
    <w:p w14:paraId="77208BE5" w14:textId="77777777" w:rsidR="005137DD" w:rsidRPr="005E7011" w:rsidRDefault="005137DD" w:rsidP="005137DD">
      <w:pPr>
        <w:tabs>
          <w:tab w:val="left" w:pos="1070"/>
          <w:tab w:val="left" w:pos="1071"/>
        </w:tabs>
        <w:spacing w:before="37"/>
        <w:ind w:left="578"/>
        <w:rPr>
          <w:rFonts w:asciiTheme="majorHAnsi" w:hAnsiTheme="majorHAnsi" w:cstheme="majorHAnsi"/>
          <w:color w:val="000000"/>
          <w:sz w:val="24"/>
          <w:szCs w:val="24"/>
        </w:rPr>
      </w:pPr>
      <w:r w:rsidRPr="005E7011">
        <w:rPr>
          <w:rFonts w:asciiTheme="majorHAnsi" w:hAnsiTheme="majorHAnsi" w:cstheme="majorHAnsi"/>
          <w:color w:val="000000"/>
          <w:sz w:val="24"/>
          <w:szCs w:val="24"/>
        </w:rPr>
        <w:t>w aplikacji spełniające łącznie (w dowolnej konfiguracji) wymagania oznaczone:</w:t>
      </w:r>
    </w:p>
    <w:tbl>
      <w:tblPr>
        <w:tblStyle w:val="12"/>
        <w:tblW w:w="963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6"/>
        <w:gridCol w:w="8930"/>
      </w:tblGrid>
      <w:tr w:rsidR="005137DD" w:rsidRPr="005E7011" w14:paraId="2158993E"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469557D2"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p>
        </w:tc>
        <w:tc>
          <w:tcPr>
            <w:tcW w:w="8930" w:type="dxa"/>
            <w:tcBorders>
              <w:left w:val="single" w:sz="8" w:space="0" w:color="000000"/>
              <w:bottom w:val="single" w:sz="8" w:space="0" w:color="000000"/>
              <w:right w:val="single" w:sz="8" w:space="0" w:color="000000"/>
            </w:tcBorders>
            <w:shd w:val="clear" w:color="auto" w:fill="FFF1CC"/>
          </w:tcPr>
          <w:p w14:paraId="6A56DC91" w14:textId="77777777" w:rsidR="005137DD" w:rsidRPr="005E7011" w:rsidRDefault="005137DD" w:rsidP="005E7011">
            <w:pPr>
              <w:pBdr>
                <w:top w:val="nil"/>
                <w:left w:val="nil"/>
                <w:bottom w:val="nil"/>
                <w:right w:val="nil"/>
                <w:between w:val="nil"/>
              </w:pBdr>
              <w:spacing w:before="36"/>
              <w:ind w:left="3104" w:right="3086"/>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Kreator formularzy</w:t>
            </w:r>
          </w:p>
        </w:tc>
      </w:tr>
      <w:tr w:rsidR="005137DD" w:rsidRPr="005E7011" w14:paraId="7E7A4116"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5EFBAEF2"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KF.1</w:t>
            </w:r>
          </w:p>
        </w:tc>
        <w:tc>
          <w:tcPr>
            <w:tcW w:w="8930" w:type="dxa"/>
            <w:tcBorders>
              <w:left w:val="single" w:sz="8" w:space="0" w:color="000000"/>
              <w:bottom w:val="single" w:sz="8" w:space="0" w:color="000000"/>
              <w:right w:val="single" w:sz="8" w:space="0" w:color="000000"/>
            </w:tcBorders>
            <w:shd w:val="clear" w:color="auto" w:fill="FFF1CC"/>
            <w:vAlign w:val="center"/>
          </w:tcPr>
          <w:p w14:paraId="7873686E" w14:textId="77777777" w:rsidR="005137DD" w:rsidRPr="005E7011" w:rsidRDefault="005137DD" w:rsidP="005E7011">
            <w:pPr>
              <w:pStyle w:val="WW-Default"/>
              <w:snapToGrid w:val="0"/>
              <w:rPr>
                <w:rFonts w:asciiTheme="majorHAnsi" w:hAnsiTheme="majorHAnsi" w:cstheme="majorHAnsi"/>
                <w:sz w:val="18"/>
                <w:szCs w:val="18"/>
              </w:rPr>
            </w:pPr>
            <w:r w:rsidRPr="005E7011">
              <w:rPr>
                <w:rFonts w:asciiTheme="majorHAnsi" w:hAnsiTheme="majorHAnsi" w:cstheme="majorHAnsi"/>
                <w:sz w:val="18"/>
                <w:szCs w:val="18"/>
              </w:rPr>
              <w:t xml:space="preserve">Kreator formularzy będzie umożliwiał stworzenie formularzy poprzez określenie pól/kontrolek, z jakich może się on składać wraz z nadaniem nazwy. Co za tym idzie umożliwi tworzenie dowolnej ilości słowników. </w:t>
            </w:r>
          </w:p>
        </w:tc>
      </w:tr>
      <w:tr w:rsidR="005137DD" w:rsidRPr="005E7011" w14:paraId="2614863D"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331FF662"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KF.2</w:t>
            </w:r>
          </w:p>
        </w:tc>
        <w:tc>
          <w:tcPr>
            <w:tcW w:w="8930" w:type="dxa"/>
            <w:tcBorders>
              <w:left w:val="single" w:sz="8" w:space="0" w:color="000000"/>
              <w:bottom w:val="single" w:sz="8" w:space="0" w:color="000000"/>
              <w:right w:val="single" w:sz="8" w:space="0" w:color="000000"/>
            </w:tcBorders>
            <w:shd w:val="clear" w:color="auto" w:fill="FFF1CC"/>
            <w:vAlign w:val="center"/>
          </w:tcPr>
          <w:p w14:paraId="6C3BDE26" w14:textId="77777777" w:rsidR="005137DD" w:rsidRPr="005E7011" w:rsidRDefault="005137DD" w:rsidP="005E7011">
            <w:pPr>
              <w:pStyle w:val="WW-Default"/>
              <w:rPr>
                <w:rFonts w:asciiTheme="majorHAnsi" w:hAnsiTheme="majorHAnsi" w:cstheme="majorHAnsi"/>
                <w:sz w:val="18"/>
                <w:szCs w:val="18"/>
              </w:rPr>
            </w:pPr>
            <w:r w:rsidRPr="005E7011">
              <w:rPr>
                <w:rFonts w:asciiTheme="majorHAnsi" w:hAnsiTheme="majorHAnsi" w:cstheme="majorHAnsi"/>
                <w:sz w:val="18"/>
                <w:szCs w:val="18"/>
              </w:rPr>
              <w:t xml:space="preserve">Każda kontrolka formularza będzie posiadała opcję konfiguracji obejmującą: </w:t>
            </w:r>
          </w:p>
          <w:p w14:paraId="4FC63BC2" w14:textId="77777777" w:rsidR="005137DD" w:rsidRPr="005E7011" w:rsidRDefault="005137DD" w:rsidP="002C64E5">
            <w:pPr>
              <w:pStyle w:val="WW-Default"/>
              <w:numPr>
                <w:ilvl w:val="0"/>
                <w:numId w:val="9"/>
              </w:numPr>
              <w:rPr>
                <w:rFonts w:asciiTheme="majorHAnsi" w:hAnsiTheme="majorHAnsi" w:cstheme="majorHAnsi"/>
                <w:sz w:val="18"/>
                <w:szCs w:val="18"/>
              </w:rPr>
            </w:pPr>
            <w:r w:rsidRPr="005E7011">
              <w:rPr>
                <w:rFonts w:asciiTheme="majorHAnsi" w:hAnsiTheme="majorHAnsi" w:cstheme="majorHAnsi"/>
                <w:sz w:val="18"/>
                <w:szCs w:val="18"/>
              </w:rPr>
              <w:t xml:space="preserve">nazwa - pole tekstowe do 50 znaków (wyświetlana przed kontrolką); </w:t>
            </w:r>
          </w:p>
          <w:p w14:paraId="02EF674F" w14:textId="77777777" w:rsidR="005137DD" w:rsidRPr="005E7011" w:rsidRDefault="005137DD" w:rsidP="002C64E5">
            <w:pPr>
              <w:pStyle w:val="WW-Default"/>
              <w:numPr>
                <w:ilvl w:val="0"/>
                <w:numId w:val="9"/>
              </w:numPr>
              <w:rPr>
                <w:rFonts w:asciiTheme="majorHAnsi" w:hAnsiTheme="majorHAnsi" w:cstheme="majorHAnsi"/>
                <w:sz w:val="18"/>
                <w:szCs w:val="18"/>
              </w:rPr>
            </w:pPr>
            <w:r w:rsidRPr="005E7011">
              <w:rPr>
                <w:rFonts w:asciiTheme="majorHAnsi" w:hAnsiTheme="majorHAnsi" w:cstheme="majorHAnsi"/>
                <w:sz w:val="18"/>
                <w:szCs w:val="18"/>
              </w:rPr>
              <w:t xml:space="preserve">„czy wymagane” - pole logiczne określające czy pole musi być wypełnione przed zatwierdzeniem formularza; </w:t>
            </w:r>
          </w:p>
          <w:p w14:paraId="355AEF68" w14:textId="77777777" w:rsidR="005137DD" w:rsidRPr="005E7011" w:rsidRDefault="005137DD" w:rsidP="002C64E5">
            <w:pPr>
              <w:pStyle w:val="WW-Default"/>
              <w:numPr>
                <w:ilvl w:val="0"/>
                <w:numId w:val="9"/>
              </w:numPr>
              <w:rPr>
                <w:rFonts w:asciiTheme="majorHAnsi" w:hAnsiTheme="majorHAnsi" w:cstheme="majorHAnsi"/>
                <w:sz w:val="18"/>
                <w:szCs w:val="18"/>
              </w:rPr>
            </w:pPr>
            <w:r w:rsidRPr="005E7011">
              <w:rPr>
                <w:rFonts w:asciiTheme="majorHAnsi" w:hAnsiTheme="majorHAnsi" w:cstheme="majorHAnsi"/>
                <w:sz w:val="18"/>
                <w:szCs w:val="18"/>
              </w:rPr>
              <w:t xml:space="preserve">typ kontrolki; </w:t>
            </w:r>
          </w:p>
          <w:p w14:paraId="03A683A2" w14:textId="2426B5E1" w:rsidR="005137DD" w:rsidRPr="005E7011" w:rsidRDefault="005137DD" w:rsidP="002C64E5">
            <w:pPr>
              <w:pStyle w:val="WW-Default"/>
              <w:numPr>
                <w:ilvl w:val="0"/>
                <w:numId w:val="9"/>
              </w:numPr>
              <w:rPr>
                <w:rFonts w:asciiTheme="majorHAnsi" w:hAnsiTheme="majorHAnsi" w:cstheme="majorHAnsi"/>
                <w:b/>
                <w:sz w:val="18"/>
                <w:szCs w:val="18"/>
              </w:rPr>
            </w:pPr>
            <w:r w:rsidRPr="005E7011">
              <w:rPr>
                <w:rFonts w:asciiTheme="majorHAnsi" w:hAnsiTheme="majorHAnsi" w:cstheme="majorHAnsi"/>
                <w:sz w:val="18"/>
                <w:szCs w:val="18"/>
              </w:rPr>
              <w:t>ID grupy (do grupowania pól typu radio)</w:t>
            </w:r>
          </w:p>
        </w:tc>
      </w:tr>
      <w:tr w:rsidR="005137DD" w:rsidRPr="005E7011" w14:paraId="77EA95FA"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7C6EA853"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KF.3</w:t>
            </w:r>
          </w:p>
        </w:tc>
        <w:tc>
          <w:tcPr>
            <w:tcW w:w="8930" w:type="dxa"/>
            <w:tcBorders>
              <w:left w:val="single" w:sz="8" w:space="0" w:color="000000"/>
              <w:bottom w:val="single" w:sz="8" w:space="0" w:color="000000"/>
              <w:right w:val="single" w:sz="8" w:space="0" w:color="000000"/>
            </w:tcBorders>
            <w:shd w:val="clear" w:color="auto" w:fill="FFF1CC"/>
            <w:vAlign w:val="center"/>
          </w:tcPr>
          <w:p w14:paraId="3C3C7402" w14:textId="77777777" w:rsidR="005137DD" w:rsidRPr="005E7011" w:rsidRDefault="005137DD" w:rsidP="005E7011">
            <w:pPr>
              <w:pStyle w:val="WW-Default"/>
              <w:rPr>
                <w:rFonts w:asciiTheme="majorHAnsi" w:hAnsiTheme="majorHAnsi" w:cstheme="majorHAnsi"/>
                <w:sz w:val="18"/>
                <w:szCs w:val="18"/>
              </w:rPr>
            </w:pPr>
            <w:r w:rsidRPr="005E7011">
              <w:rPr>
                <w:rFonts w:asciiTheme="majorHAnsi" w:hAnsiTheme="majorHAnsi" w:cstheme="majorHAnsi"/>
                <w:sz w:val="18"/>
                <w:szCs w:val="18"/>
              </w:rPr>
              <w:t>W generatorze będą dostępne następujące typy pól/kontrolek:</w:t>
            </w:r>
          </w:p>
          <w:p w14:paraId="763B544E" w14:textId="77777777" w:rsidR="005137DD" w:rsidRPr="005E7011" w:rsidRDefault="005137DD" w:rsidP="002C64E5">
            <w:pPr>
              <w:pStyle w:val="WW-Default"/>
              <w:numPr>
                <w:ilvl w:val="0"/>
                <w:numId w:val="8"/>
              </w:numPr>
              <w:rPr>
                <w:rFonts w:asciiTheme="majorHAnsi" w:hAnsiTheme="majorHAnsi" w:cstheme="majorHAnsi"/>
                <w:sz w:val="18"/>
                <w:szCs w:val="18"/>
              </w:rPr>
            </w:pPr>
            <w:r w:rsidRPr="005E7011">
              <w:rPr>
                <w:rFonts w:asciiTheme="majorHAnsi" w:hAnsiTheme="majorHAnsi" w:cstheme="majorHAnsi"/>
                <w:sz w:val="18"/>
                <w:szCs w:val="18"/>
              </w:rPr>
              <w:t xml:space="preserve">pole tekstowe (do 250 znaków); </w:t>
            </w:r>
          </w:p>
          <w:p w14:paraId="5D1E1D89" w14:textId="77777777" w:rsidR="005137DD" w:rsidRPr="005E7011" w:rsidRDefault="005137DD" w:rsidP="002C64E5">
            <w:pPr>
              <w:pStyle w:val="WW-Default"/>
              <w:numPr>
                <w:ilvl w:val="0"/>
                <w:numId w:val="8"/>
              </w:numPr>
              <w:rPr>
                <w:rFonts w:asciiTheme="majorHAnsi" w:hAnsiTheme="majorHAnsi" w:cstheme="majorHAnsi"/>
                <w:sz w:val="18"/>
                <w:szCs w:val="18"/>
              </w:rPr>
            </w:pPr>
            <w:r w:rsidRPr="005E7011">
              <w:rPr>
                <w:rFonts w:asciiTheme="majorHAnsi" w:hAnsiTheme="majorHAnsi" w:cstheme="majorHAnsi"/>
                <w:sz w:val="18"/>
                <w:szCs w:val="18"/>
              </w:rPr>
              <w:t xml:space="preserve">pole opisowe (do 4000 znaków); </w:t>
            </w:r>
          </w:p>
          <w:p w14:paraId="675FEB81" w14:textId="77777777" w:rsidR="005137DD" w:rsidRPr="005E7011" w:rsidRDefault="005137DD" w:rsidP="002C64E5">
            <w:pPr>
              <w:pStyle w:val="WW-Default"/>
              <w:numPr>
                <w:ilvl w:val="0"/>
                <w:numId w:val="8"/>
              </w:numPr>
              <w:rPr>
                <w:rFonts w:asciiTheme="majorHAnsi" w:hAnsiTheme="majorHAnsi" w:cstheme="majorHAnsi"/>
                <w:sz w:val="18"/>
                <w:szCs w:val="18"/>
              </w:rPr>
            </w:pPr>
            <w:r w:rsidRPr="005E7011">
              <w:rPr>
                <w:rFonts w:asciiTheme="majorHAnsi" w:hAnsiTheme="majorHAnsi" w:cstheme="majorHAnsi"/>
                <w:sz w:val="18"/>
                <w:szCs w:val="18"/>
              </w:rPr>
              <w:t xml:space="preserve">pole opisowe z edytorem </w:t>
            </w:r>
            <w:proofErr w:type="spellStart"/>
            <w:r w:rsidRPr="005E7011">
              <w:rPr>
                <w:rFonts w:asciiTheme="majorHAnsi" w:hAnsiTheme="majorHAnsi" w:cstheme="majorHAnsi"/>
                <w:sz w:val="18"/>
                <w:szCs w:val="18"/>
              </w:rPr>
              <w:t>wysiwyg</w:t>
            </w:r>
            <w:proofErr w:type="spellEnd"/>
            <w:r w:rsidRPr="005E7011">
              <w:rPr>
                <w:rFonts w:asciiTheme="majorHAnsi" w:hAnsiTheme="majorHAnsi" w:cstheme="majorHAnsi"/>
                <w:sz w:val="18"/>
                <w:szCs w:val="18"/>
              </w:rPr>
              <w:t>;</w:t>
            </w:r>
          </w:p>
          <w:p w14:paraId="65DAB2CA" w14:textId="77777777" w:rsidR="005137DD" w:rsidRPr="005E7011" w:rsidRDefault="005137DD" w:rsidP="002C64E5">
            <w:pPr>
              <w:pStyle w:val="WW-Default"/>
              <w:numPr>
                <w:ilvl w:val="0"/>
                <w:numId w:val="8"/>
              </w:numPr>
              <w:rPr>
                <w:rFonts w:asciiTheme="majorHAnsi" w:hAnsiTheme="majorHAnsi" w:cstheme="majorHAnsi"/>
                <w:sz w:val="18"/>
                <w:szCs w:val="18"/>
              </w:rPr>
            </w:pPr>
            <w:r w:rsidRPr="005E7011">
              <w:rPr>
                <w:rFonts w:asciiTheme="majorHAnsi" w:hAnsiTheme="majorHAnsi" w:cstheme="majorHAnsi"/>
                <w:sz w:val="18"/>
                <w:szCs w:val="18"/>
              </w:rPr>
              <w:t>pole logiczne (</w:t>
            </w:r>
            <w:proofErr w:type="spellStart"/>
            <w:r w:rsidRPr="005E7011">
              <w:rPr>
                <w:rFonts w:asciiTheme="majorHAnsi" w:hAnsiTheme="majorHAnsi" w:cstheme="majorHAnsi"/>
                <w:sz w:val="18"/>
                <w:szCs w:val="18"/>
              </w:rPr>
              <w:t>checkbox</w:t>
            </w:r>
            <w:proofErr w:type="spellEnd"/>
            <w:r w:rsidRPr="005E7011">
              <w:rPr>
                <w:rFonts w:asciiTheme="majorHAnsi" w:hAnsiTheme="majorHAnsi" w:cstheme="majorHAnsi"/>
                <w:sz w:val="18"/>
                <w:szCs w:val="18"/>
              </w:rPr>
              <w:t xml:space="preserve">); </w:t>
            </w:r>
          </w:p>
          <w:p w14:paraId="1209E40D" w14:textId="77777777" w:rsidR="005137DD" w:rsidRPr="005E7011" w:rsidRDefault="005137DD" w:rsidP="002C64E5">
            <w:pPr>
              <w:pStyle w:val="WW-Default"/>
              <w:numPr>
                <w:ilvl w:val="0"/>
                <w:numId w:val="8"/>
              </w:numPr>
              <w:rPr>
                <w:rFonts w:asciiTheme="majorHAnsi" w:hAnsiTheme="majorHAnsi" w:cstheme="majorHAnsi"/>
                <w:sz w:val="18"/>
                <w:szCs w:val="18"/>
              </w:rPr>
            </w:pPr>
            <w:r w:rsidRPr="005E7011">
              <w:rPr>
                <w:rFonts w:asciiTheme="majorHAnsi" w:hAnsiTheme="majorHAnsi" w:cstheme="majorHAnsi"/>
                <w:sz w:val="18"/>
                <w:szCs w:val="18"/>
              </w:rPr>
              <w:t xml:space="preserve">pole wyboru (radio) możliwość wyboru jednej opcji z listy dostępnych; </w:t>
            </w:r>
          </w:p>
          <w:p w14:paraId="207E7315" w14:textId="77777777" w:rsidR="005137DD" w:rsidRPr="005E7011" w:rsidRDefault="005137DD" w:rsidP="002C64E5">
            <w:pPr>
              <w:pStyle w:val="WW-Default"/>
              <w:numPr>
                <w:ilvl w:val="0"/>
                <w:numId w:val="8"/>
              </w:numPr>
              <w:rPr>
                <w:rFonts w:asciiTheme="majorHAnsi" w:hAnsiTheme="majorHAnsi" w:cstheme="majorHAnsi"/>
                <w:sz w:val="18"/>
                <w:szCs w:val="18"/>
              </w:rPr>
            </w:pPr>
            <w:r w:rsidRPr="005E7011">
              <w:rPr>
                <w:rFonts w:asciiTheme="majorHAnsi" w:hAnsiTheme="majorHAnsi" w:cstheme="majorHAnsi"/>
                <w:sz w:val="18"/>
                <w:szCs w:val="18"/>
              </w:rPr>
              <w:t>pole umożliwiające wybór wielu wartości z powiązanego słownika,</w:t>
            </w:r>
          </w:p>
          <w:p w14:paraId="2E11B47D" w14:textId="77777777" w:rsidR="005137DD" w:rsidRPr="005E7011" w:rsidRDefault="005137DD" w:rsidP="002C64E5">
            <w:pPr>
              <w:pStyle w:val="WW-Default"/>
              <w:numPr>
                <w:ilvl w:val="0"/>
                <w:numId w:val="8"/>
              </w:numPr>
              <w:rPr>
                <w:rFonts w:asciiTheme="majorHAnsi" w:hAnsiTheme="majorHAnsi" w:cstheme="majorHAnsi"/>
                <w:sz w:val="18"/>
                <w:szCs w:val="18"/>
              </w:rPr>
            </w:pPr>
            <w:r w:rsidRPr="005E7011">
              <w:rPr>
                <w:rFonts w:asciiTheme="majorHAnsi" w:hAnsiTheme="majorHAnsi" w:cstheme="majorHAnsi"/>
                <w:sz w:val="18"/>
                <w:szCs w:val="18"/>
              </w:rPr>
              <w:t>pole wyboru daty,</w:t>
            </w:r>
          </w:p>
          <w:p w14:paraId="7845DA4D" w14:textId="77777777" w:rsidR="005137DD" w:rsidRPr="005E7011" w:rsidRDefault="005137DD" w:rsidP="002C64E5">
            <w:pPr>
              <w:pStyle w:val="WW-Default"/>
              <w:numPr>
                <w:ilvl w:val="0"/>
                <w:numId w:val="8"/>
              </w:numPr>
              <w:rPr>
                <w:rFonts w:asciiTheme="majorHAnsi" w:hAnsiTheme="majorHAnsi" w:cstheme="majorHAnsi"/>
                <w:sz w:val="18"/>
                <w:szCs w:val="18"/>
              </w:rPr>
            </w:pPr>
            <w:r w:rsidRPr="005E7011">
              <w:rPr>
                <w:rFonts w:asciiTheme="majorHAnsi" w:hAnsiTheme="majorHAnsi" w:cstheme="majorHAnsi"/>
                <w:sz w:val="18"/>
                <w:szCs w:val="18"/>
              </w:rPr>
              <w:t>pole wyboru daty i czasu,</w:t>
            </w:r>
          </w:p>
          <w:p w14:paraId="3CF0AB5B" w14:textId="0889A21A" w:rsidR="005137DD" w:rsidRPr="005E7011" w:rsidRDefault="005137DD" w:rsidP="002C64E5">
            <w:pPr>
              <w:pStyle w:val="WW-Default"/>
              <w:numPr>
                <w:ilvl w:val="0"/>
                <w:numId w:val="8"/>
              </w:numPr>
              <w:rPr>
                <w:rFonts w:asciiTheme="majorHAnsi" w:hAnsiTheme="majorHAnsi" w:cstheme="majorHAnsi"/>
                <w:b/>
                <w:sz w:val="18"/>
                <w:szCs w:val="18"/>
              </w:rPr>
            </w:pPr>
            <w:r w:rsidRPr="005E7011">
              <w:rPr>
                <w:rFonts w:asciiTheme="majorHAnsi" w:hAnsiTheme="majorHAnsi" w:cstheme="majorHAnsi"/>
                <w:sz w:val="18"/>
                <w:szCs w:val="18"/>
              </w:rPr>
              <w:t xml:space="preserve">pole </w:t>
            </w:r>
            <w:proofErr w:type="spellStart"/>
            <w:r w:rsidRPr="005E7011">
              <w:rPr>
                <w:rFonts w:asciiTheme="majorHAnsi" w:hAnsiTheme="majorHAnsi" w:cstheme="majorHAnsi"/>
                <w:sz w:val="18"/>
                <w:szCs w:val="18"/>
              </w:rPr>
              <w:t>uploadu</w:t>
            </w:r>
            <w:proofErr w:type="spellEnd"/>
            <w:r w:rsidRPr="005E7011">
              <w:rPr>
                <w:rFonts w:asciiTheme="majorHAnsi" w:hAnsiTheme="majorHAnsi" w:cstheme="majorHAnsi"/>
                <w:sz w:val="18"/>
                <w:szCs w:val="18"/>
              </w:rPr>
              <w:t xml:space="preserve"> pliku</w:t>
            </w:r>
          </w:p>
        </w:tc>
      </w:tr>
      <w:tr w:rsidR="005137DD" w:rsidRPr="005E7011" w14:paraId="43B166F8"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7D888271"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KF.4</w:t>
            </w:r>
          </w:p>
        </w:tc>
        <w:tc>
          <w:tcPr>
            <w:tcW w:w="8930" w:type="dxa"/>
            <w:tcBorders>
              <w:left w:val="single" w:sz="8" w:space="0" w:color="000000"/>
              <w:bottom w:val="single" w:sz="8" w:space="0" w:color="000000"/>
              <w:right w:val="single" w:sz="8" w:space="0" w:color="000000"/>
            </w:tcBorders>
            <w:shd w:val="clear" w:color="auto" w:fill="FFF1CC"/>
            <w:vAlign w:val="center"/>
          </w:tcPr>
          <w:p w14:paraId="7901152B" w14:textId="77777777" w:rsidR="005137DD" w:rsidRPr="005E7011" w:rsidRDefault="005137DD" w:rsidP="005E7011">
            <w:pPr>
              <w:pStyle w:val="WW-Default"/>
              <w:rPr>
                <w:rFonts w:asciiTheme="majorHAnsi" w:hAnsiTheme="majorHAnsi" w:cstheme="majorHAnsi"/>
                <w:sz w:val="18"/>
                <w:szCs w:val="18"/>
              </w:rPr>
            </w:pPr>
            <w:r w:rsidRPr="005E7011">
              <w:rPr>
                <w:rFonts w:asciiTheme="majorHAnsi" w:hAnsiTheme="majorHAnsi" w:cstheme="majorHAnsi"/>
                <w:sz w:val="18"/>
                <w:szCs w:val="18"/>
              </w:rPr>
              <w:t xml:space="preserve">Administrator będzie mógł dodatkowo: </w:t>
            </w:r>
          </w:p>
          <w:p w14:paraId="39961705" w14:textId="77777777" w:rsidR="005137DD" w:rsidRPr="005E7011" w:rsidRDefault="005137DD" w:rsidP="002C64E5">
            <w:pPr>
              <w:pStyle w:val="WW-Default"/>
              <w:numPr>
                <w:ilvl w:val="0"/>
                <w:numId w:val="7"/>
              </w:numPr>
              <w:rPr>
                <w:rFonts w:asciiTheme="majorHAnsi" w:hAnsiTheme="majorHAnsi" w:cstheme="majorHAnsi"/>
                <w:sz w:val="18"/>
                <w:szCs w:val="18"/>
              </w:rPr>
            </w:pPr>
            <w:r w:rsidRPr="005E7011">
              <w:rPr>
                <w:rFonts w:asciiTheme="majorHAnsi" w:hAnsiTheme="majorHAnsi" w:cstheme="majorHAnsi"/>
                <w:sz w:val="18"/>
                <w:szCs w:val="18"/>
              </w:rPr>
              <w:t xml:space="preserve">ustawić kontrolki w dowolnej kolejności; </w:t>
            </w:r>
          </w:p>
          <w:p w14:paraId="2266254B" w14:textId="170F86C9" w:rsidR="005137DD" w:rsidRPr="005E7011" w:rsidRDefault="005137DD" w:rsidP="002C64E5">
            <w:pPr>
              <w:pStyle w:val="WW-Default"/>
              <w:numPr>
                <w:ilvl w:val="0"/>
                <w:numId w:val="7"/>
              </w:numPr>
              <w:rPr>
                <w:rFonts w:asciiTheme="majorHAnsi" w:hAnsiTheme="majorHAnsi" w:cstheme="majorHAnsi"/>
                <w:b/>
                <w:sz w:val="18"/>
                <w:szCs w:val="18"/>
              </w:rPr>
            </w:pPr>
            <w:r w:rsidRPr="005E7011">
              <w:rPr>
                <w:rFonts w:asciiTheme="majorHAnsi" w:hAnsiTheme="majorHAnsi" w:cstheme="majorHAnsi"/>
                <w:sz w:val="18"/>
                <w:szCs w:val="18"/>
              </w:rPr>
              <w:t>określić na jaki adres e-mail mają spływać odpowiedzi</w:t>
            </w:r>
          </w:p>
        </w:tc>
      </w:tr>
      <w:tr w:rsidR="005137DD" w:rsidRPr="005E7011" w14:paraId="40556E20"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07C7FED4"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KF.5</w:t>
            </w:r>
          </w:p>
        </w:tc>
        <w:tc>
          <w:tcPr>
            <w:tcW w:w="8930" w:type="dxa"/>
            <w:tcBorders>
              <w:left w:val="single" w:sz="8" w:space="0" w:color="000000"/>
              <w:bottom w:val="single" w:sz="8" w:space="0" w:color="000000"/>
              <w:right w:val="single" w:sz="8" w:space="0" w:color="000000"/>
            </w:tcBorders>
            <w:shd w:val="clear" w:color="auto" w:fill="FFF1CC"/>
            <w:vAlign w:val="center"/>
          </w:tcPr>
          <w:p w14:paraId="1E87D07A" w14:textId="77777777" w:rsidR="005137DD" w:rsidRPr="005E7011" w:rsidRDefault="005137DD" w:rsidP="005E7011">
            <w:pPr>
              <w:pStyle w:val="WW-Default"/>
              <w:rPr>
                <w:rFonts w:asciiTheme="majorHAnsi" w:hAnsiTheme="majorHAnsi" w:cstheme="majorHAnsi"/>
                <w:sz w:val="18"/>
                <w:szCs w:val="18"/>
              </w:rPr>
            </w:pPr>
            <w:r w:rsidRPr="005E7011">
              <w:rPr>
                <w:rFonts w:asciiTheme="majorHAnsi" w:hAnsiTheme="majorHAnsi" w:cstheme="majorHAnsi"/>
                <w:sz w:val="18"/>
                <w:szCs w:val="18"/>
              </w:rPr>
              <w:t xml:space="preserve">Każdy wysłany formularz będzie zapisywany w bazie wraz z: </w:t>
            </w:r>
          </w:p>
          <w:p w14:paraId="5B559A68" w14:textId="77777777" w:rsidR="005137DD" w:rsidRPr="005E7011" w:rsidRDefault="005137DD" w:rsidP="002C64E5">
            <w:pPr>
              <w:pStyle w:val="WW-Default"/>
              <w:numPr>
                <w:ilvl w:val="0"/>
                <w:numId w:val="6"/>
              </w:numPr>
              <w:rPr>
                <w:rFonts w:asciiTheme="majorHAnsi" w:hAnsiTheme="majorHAnsi" w:cstheme="majorHAnsi"/>
                <w:sz w:val="18"/>
                <w:szCs w:val="18"/>
              </w:rPr>
            </w:pPr>
            <w:r w:rsidRPr="005E7011">
              <w:rPr>
                <w:rFonts w:asciiTheme="majorHAnsi" w:hAnsiTheme="majorHAnsi" w:cstheme="majorHAnsi"/>
                <w:sz w:val="18"/>
                <w:szCs w:val="18"/>
              </w:rPr>
              <w:t xml:space="preserve">datą i czasem wypełnienia; </w:t>
            </w:r>
          </w:p>
          <w:p w14:paraId="7E11698F" w14:textId="77777777" w:rsidR="005137DD" w:rsidRPr="005E7011" w:rsidRDefault="005137DD" w:rsidP="002C64E5">
            <w:pPr>
              <w:pStyle w:val="WW-Default"/>
              <w:numPr>
                <w:ilvl w:val="0"/>
                <w:numId w:val="6"/>
              </w:numPr>
              <w:rPr>
                <w:rFonts w:asciiTheme="majorHAnsi" w:hAnsiTheme="majorHAnsi" w:cstheme="majorHAnsi"/>
                <w:sz w:val="18"/>
                <w:szCs w:val="18"/>
              </w:rPr>
            </w:pPr>
            <w:r w:rsidRPr="005E7011">
              <w:rPr>
                <w:rFonts w:asciiTheme="majorHAnsi" w:hAnsiTheme="majorHAnsi" w:cstheme="majorHAnsi"/>
                <w:sz w:val="18"/>
                <w:szCs w:val="18"/>
              </w:rPr>
              <w:t xml:space="preserve">adresem e-mail, na jaki wysłano powiadomienie; </w:t>
            </w:r>
          </w:p>
          <w:p w14:paraId="7D0B94B9" w14:textId="7C1C326E" w:rsidR="005137DD" w:rsidRPr="005E7011" w:rsidRDefault="005137DD" w:rsidP="002C64E5">
            <w:pPr>
              <w:pStyle w:val="WW-Default"/>
              <w:numPr>
                <w:ilvl w:val="0"/>
                <w:numId w:val="6"/>
              </w:numPr>
              <w:rPr>
                <w:rFonts w:asciiTheme="majorHAnsi" w:hAnsiTheme="majorHAnsi" w:cstheme="majorHAnsi"/>
                <w:sz w:val="18"/>
                <w:szCs w:val="18"/>
              </w:rPr>
            </w:pPr>
            <w:r w:rsidRPr="005E7011">
              <w:rPr>
                <w:rFonts w:asciiTheme="majorHAnsi" w:hAnsiTheme="majorHAnsi" w:cstheme="majorHAnsi"/>
                <w:sz w:val="18"/>
                <w:szCs w:val="18"/>
              </w:rPr>
              <w:t>adresem IP, z jakiego go wypełniono</w:t>
            </w:r>
          </w:p>
        </w:tc>
      </w:tr>
      <w:tr w:rsidR="005137DD" w:rsidRPr="005E7011" w14:paraId="78D4372D"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286E9147"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KF.6</w:t>
            </w:r>
          </w:p>
        </w:tc>
        <w:tc>
          <w:tcPr>
            <w:tcW w:w="8930" w:type="dxa"/>
            <w:tcBorders>
              <w:left w:val="single" w:sz="8" w:space="0" w:color="000000"/>
              <w:bottom w:val="single" w:sz="8" w:space="0" w:color="000000"/>
              <w:right w:val="single" w:sz="8" w:space="0" w:color="000000"/>
            </w:tcBorders>
            <w:shd w:val="clear" w:color="auto" w:fill="FFF1CC"/>
            <w:vAlign w:val="center"/>
          </w:tcPr>
          <w:p w14:paraId="34C8077E" w14:textId="0D88F551" w:rsidR="005137DD" w:rsidRPr="005E7011" w:rsidRDefault="005137DD" w:rsidP="005E7011">
            <w:pPr>
              <w:pBdr>
                <w:top w:val="nil"/>
                <w:left w:val="nil"/>
                <w:bottom w:val="nil"/>
                <w:right w:val="nil"/>
                <w:between w:val="nil"/>
              </w:pBdr>
              <w:spacing w:before="36"/>
              <w:ind w:right="225"/>
              <w:rPr>
                <w:rFonts w:asciiTheme="majorHAnsi" w:hAnsiTheme="majorHAnsi" w:cstheme="majorHAnsi"/>
                <w:bCs/>
                <w:color w:val="000000"/>
                <w:sz w:val="18"/>
                <w:szCs w:val="18"/>
              </w:rPr>
            </w:pPr>
            <w:r w:rsidRPr="005E7011">
              <w:rPr>
                <w:rFonts w:asciiTheme="majorHAnsi" w:hAnsiTheme="majorHAnsi" w:cstheme="majorHAnsi"/>
                <w:bCs/>
                <w:color w:val="000000"/>
                <w:sz w:val="18"/>
                <w:szCs w:val="18"/>
              </w:rPr>
              <w:t xml:space="preserve">Możliwość utworzenia relacji pomiędzy słownikami </w:t>
            </w:r>
            <w:r w:rsidR="00DE2D84">
              <w:rPr>
                <w:rFonts w:asciiTheme="majorHAnsi" w:hAnsiTheme="majorHAnsi" w:cstheme="majorHAnsi"/>
                <w:bCs/>
                <w:color w:val="000000"/>
                <w:sz w:val="18"/>
                <w:szCs w:val="18"/>
              </w:rPr>
              <w:t>np.</w:t>
            </w:r>
            <w:r w:rsidRPr="005E7011">
              <w:rPr>
                <w:rFonts w:asciiTheme="majorHAnsi" w:hAnsiTheme="majorHAnsi" w:cstheme="majorHAnsi"/>
                <w:bCs/>
                <w:color w:val="000000"/>
                <w:sz w:val="18"/>
                <w:szCs w:val="18"/>
              </w:rPr>
              <w:t xml:space="preserve"> umożliwiając wybór wartości z wskazanego słownika</w:t>
            </w:r>
          </w:p>
        </w:tc>
      </w:tr>
      <w:tr w:rsidR="005137DD" w:rsidRPr="005E7011" w14:paraId="717BBAE5"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0055A15A"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KF.7</w:t>
            </w:r>
          </w:p>
        </w:tc>
        <w:tc>
          <w:tcPr>
            <w:tcW w:w="8930" w:type="dxa"/>
            <w:tcBorders>
              <w:left w:val="single" w:sz="8" w:space="0" w:color="000000"/>
              <w:bottom w:val="single" w:sz="8" w:space="0" w:color="000000"/>
              <w:right w:val="single" w:sz="8" w:space="0" w:color="000000"/>
            </w:tcBorders>
            <w:shd w:val="clear" w:color="auto" w:fill="FFF1CC"/>
            <w:vAlign w:val="center"/>
          </w:tcPr>
          <w:p w14:paraId="701BB1AA" w14:textId="5A37CD09" w:rsidR="005137DD" w:rsidRPr="005E7011" w:rsidRDefault="005137DD" w:rsidP="005E7011">
            <w:pPr>
              <w:pBdr>
                <w:top w:val="nil"/>
                <w:left w:val="nil"/>
                <w:bottom w:val="nil"/>
                <w:right w:val="nil"/>
                <w:between w:val="nil"/>
              </w:pBdr>
              <w:spacing w:before="36"/>
              <w:ind w:right="225"/>
              <w:rPr>
                <w:rFonts w:asciiTheme="majorHAnsi" w:hAnsiTheme="majorHAnsi" w:cstheme="majorHAnsi"/>
                <w:bCs/>
                <w:color w:val="000000"/>
                <w:sz w:val="18"/>
                <w:szCs w:val="18"/>
              </w:rPr>
            </w:pPr>
            <w:r w:rsidRPr="005E7011">
              <w:rPr>
                <w:rFonts w:asciiTheme="majorHAnsi" w:hAnsiTheme="majorHAnsi" w:cstheme="majorHAnsi"/>
                <w:bCs/>
                <w:color w:val="000000"/>
                <w:sz w:val="18"/>
                <w:szCs w:val="18"/>
              </w:rPr>
              <w:t xml:space="preserve">Wykorzystując warunki logiczne, będzie możliwość tworzenia reguł widoczności poszczególnych pól np. pokaż pole X, </w:t>
            </w:r>
            <w:r w:rsidRPr="005E7011">
              <w:rPr>
                <w:rFonts w:asciiTheme="majorHAnsi" w:hAnsiTheme="majorHAnsi" w:cstheme="majorHAnsi"/>
                <w:bCs/>
                <w:color w:val="000000"/>
                <w:sz w:val="18"/>
                <w:szCs w:val="18"/>
              </w:rPr>
              <w:lastRenderedPageBreak/>
              <w:t>jeśli w polu Y zaznaczono określoną wartość</w:t>
            </w:r>
          </w:p>
        </w:tc>
      </w:tr>
      <w:tr w:rsidR="005137DD" w:rsidRPr="005E7011" w14:paraId="679E28A3"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32BDE03F"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KF.8</w:t>
            </w:r>
          </w:p>
        </w:tc>
        <w:tc>
          <w:tcPr>
            <w:tcW w:w="8930" w:type="dxa"/>
            <w:tcBorders>
              <w:left w:val="single" w:sz="8" w:space="0" w:color="000000"/>
              <w:bottom w:val="single" w:sz="8" w:space="0" w:color="000000"/>
              <w:right w:val="single" w:sz="8" w:space="0" w:color="000000"/>
            </w:tcBorders>
            <w:shd w:val="clear" w:color="auto" w:fill="FFF1CC"/>
            <w:vAlign w:val="center"/>
          </w:tcPr>
          <w:p w14:paraId="3950B0DF" w14:textId="77777777" w:rsidR="005137DD" w:rsidRPr="005E7011" w:rsidRDefault="005137DD" w:rsidP="005E7011">
            <w:pPr>
              <w:pBdr>
                <w:top w:val="nil"/>
                <w:left w:val="nil"/>
                <w:bottom w:val="nil"/>
                <w:right w:val="nil"/>
                <w:between w:val="nil"/>
              </w:pBdr>
              <w:spacing w:before="36"/>
              <w:ind w:right="225"/>
              <w:rPr>
                <w:rFonts w:asciiTheme="majorHAnsi" w:hAnsiTheme="majorHAnsi" w:cstheme="majorHAnsi"/>
                <w:bCs/>
                <w:color w:val="000000"/>
                <w:sz w:val="18"/>
                <w:szCs w:val="18"/>
              </w:rPr>
            </w:pPr>
            <w:r w:rsidRPr="005E7011">
              <w:rPr>
                <w:rFonts w:asciiTheme="majorHAnsi" w:hAnsiTheme="majorHAnsi" w:cstheme="majorHAnsi"/>
                <w:bCs/>
                <w:color w:val="000000"/>
                <w:sz w:val="18"/>
                <w:szCs w:val="18"/>
              </w:rPr>
              <w:t>Możliwość eksportu struktury utworzonych rekordów na podstawie kreatora w formacie JSON</w:t>
            </w:r>
          </w:p>
        </w:tc>
      </w:tr>
      <w:tr w:rsidR="005137DD" w:rsidRPr="005E7011" w14:paraId="23A582CF"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3989D5F3"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KF.9</w:t>
            </w:r>
          </w:p>
        </w:tc>
        <w:tc>
          <w:tcPr>
            <w:tcW w:w="8930" w:type="dxa"/>
            <w:tcBorders>
              <w:left w:val="single" w:sz="8" w:space="0" w:color="000000"/>
              <w:bottom w:val="single" w:sz="8" w:space="0" w:color="000000"/>
              <w:right w:val="single" w:sz="8" w:space="0" w:color="000000"/>
            </w:tcBorders>
            <w:shd w:val="clear" w:color="auto" w:fill="FFF1CC"/>
            <w:vAlign w:val="center"/>
          </w:tcPr>
          <w:p w14:paraId="77E191DB" w14:textId="77777777" w:rsidR="005137DD" w:rsidRPr="005E7011" w:rsidRDefault="005137DD" w:rsidP="005E7011">
            <w:pPr>
              <w:pBdr>
                <w:top w:val="nil"/>
                <w:left w:val="nil"/>
                <w:bottom w:val="nil"/>
                <w:right w:val="nil"/>
                <w:between w:val="nil"/>
              </w:pBdr>
              <w:spacing w:before="36"/>
              <w:ind w:right="225"/>
              <w:rPr>
                <w:rFonts w:asciiTheme="majorHAnsi" w:hAnsiTheme="majorHAnsi" w:cstheme="majorHAnsi"/>
                <w:bCs/>
                <w:color w:val="000000"/>
                <w:sz w:val="18"/>
                <w:szCs w:val="18"/>
              </w:rPr>
            </w:pPr>
            <w:r w:rsidRPr="005E7011">
              <w:rPr>
                <w:rFonts w:asciiTheme="majorHAnsi" w:hAnsiTheme="majorHAnsi" w:cstheme="majorHAnsi"/>
                <w:bCs/>
                <w:color w:val="000000"/>
                <w:sz w:val="18"/>
                <w:szCs w:val="18"/>
              </w:rPr>
              <w:t>Możliwość definiowania zakładek i przypisania poszczególnych pól do danej zakładki</w:t>
            </w:r>
          </w:p>
        </w:tc>
      </w:tr>
      <w:tr w:rsidR="005137DD" w:rsidRPr="005E7011" w14:paraId="12896240"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1F98099B"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KF.10</w:t>
            </w:r>
          </w:p>
        </w:tc>
        <w:tc>
          <w:tcPr>
            <w:tcW w:w="8930" w:type="dxa"/>
            <w:tcBorders>
              <w:left w:val="single" w:sz="8" w:space="0" w:color="000000"/>
              <w:bottom w:val="single" w:sz="8" w:space="0" w:color="000000"/>
              <w:right w:val="single" w:sz="8" w:space="0" w:color="000000"/>
            </w:tcBorders>
            <w:shd w:val="clear" w:color="auto" w:fill="FFF1CC"/>
            <w:vAlign w:val="center"/>
          </w:tcPr>
          <w:p w14:paraId="26B540F3" w14:textId="77777777" w:rsidR="005137DD" w:rsidRPr="005E7011" w:rsidRDefault="005137DD" w:rsidP="005E7011">
            <w:pPr>
              <w:pBdr>
                <w:top w:val="nil"/>
                <w:left w:val="nil"/>
                <w:bottom w:val="nil"/>
                <w:right w:val="nil"/>
                <w:between w:val="nil"/>
              </w:pBdr>
              <w:spacing w:before="36"/>
              <w:ind w:right="225"/>
              <w:rPr>
                <w:rFonts w:asciiTheme="majorHAnsi" w:hAnsiTheme="majorHAnsi" w:cstheme="majorHAnsi"/>
                <w:bCs/>
                <w:color w:val="000000"/>
                <w:sz w:val="18"/>
                <w:szCs w:val="18"/>
              </w:rPr>
            </w:pPr>
            <w:r w:rsidRPr="005E7011">
              <w:rPr>
                <w:rFonts w:asciiTheme="majorHAnsi" w:hAnsiTheme="majorHAnsi" w:cstheme="majorHAnsi"/>
                <w:bCs/>
                <w:color w:val="000000"/>
                <w:sz w:val="18"/>
                <w:szCs w:val="18"/>
              </w:rPr>
              <w:t>Zaimplementowanie mechanizmu walidacji z możliwością określenia, które pole w jaki sposób mają być weryfikowane (typy walidacji do obsłużenia: długość tekstu, formatowanie e-mail, formatowanie nr telefonu, zakres liczbowy, obsługa wyrażeń regularnych REGEX)</w:t>
            </w:r>
          </w:p>
        </w:tc>
      </w:tr>
      <w:tr w:rsidR="005137DD" w:rsidRPr="005E7011" w14:paraId="1C10A48A"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3B8AFF07"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KF.11</w:t>
            </w:r>
          </w:p>
        </w:tc>
        <w:tc>
          <w:tcPr>
            <w:tcW w:w="8930" w:type="dxa"/>
            <w:tcBorders>
              <w:left w:val="single" w:sz="8" w:space="0" w:color="000000"/>
              <w:bottom w:val="single" w:sz="8" w:space="0" w:color="000000"/>
              <w:right w:val="single" w:sz="8" w:space="0" w:color="000000"/>
            </w:tcBorders>
            <w:shd w:val="clear" w:color="auto" w:fill="FFF1CC"/>
            <w:vAlign w:val="center"/>
          </w:tcPr>
          <w:p w14:paraId="5E6677D9" w14:textId="77777777" w:rsidR="005137DD" w:rsidRPr="005E7011" w:rsidRDefault="005137DD" w:rsidP="005E7011">
            <w:pPr>
              <w:pBdr>
                <w:top w:val="nil"/>
                <w:left w:val="nil"/>
                <w:bottom w:val="nil"/>
                <w:right w:val="nil"/>
                <w:between w:val="nil"/>
              </w:pBdr>
              <w:spacing w:before="36"/>
              <w:ind w:right="225"/>
              <w:rPr>
                <w:rFonts w:asciiTheme="majorHAnsi" w:hAnsiTheme="majorHAnsi" w:cstheme="majorHAnsi"/>
                <w:bCs/>
                <w:color w:val="000000"/>
                <w:sz w:val="18"/>
                <w:szCs w:val="18"/>
              </w:rPr>
            </w:pPr>
            <w:r w:rsidRPr="005E7011">
              <w:rPr>
                <w:rFonts w:asciiTheme="majorHAnsi" w:hAnsiTheme="majorHAnsi" w:cstheme="majorHAnsi"/>
                <w:bCs/>
                <w:color w:val="000000"/>
                <w:sz w:val="18"/>
                <w:szCs w:val="18"/>
              </w:rPr>
              <w:t xml:space="preserve">Możliwość dodania podpowiedzi pokazujących się w docelowym formularzu po najechaniu myszką tzw. </w:t>
            </w:r>
            <w:proofErr w:type="spellStart"/>
            <w:r w:rsidRPr="005E7011">
              <w:rPr>
                <w:rFonts w:asciiTheme="majorHAnsi" w:hAnsiTheme="majorHAnsi" w:cstheme="majorHAnsi"/>
                <w:bCs/>
                <w:color w:val="000000"/>
                <w:sz w:val="18"/>
                <w:szCs w:val="18"/>
              </w:rPr>
              <w:t>tooltips</w:t>
            </w:r>
            <w:proofErr w:type="spellEnd"/>
          </w:p>
        </w:tc>
      </w:tr>
      <w:tr w:rsidR="005137DD" w:rsidRPr="005E7011" w14:paraId="718C095C"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4584FA67"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KF.12</w:t>
            </w:r>
          </w:p>
        </w:tc>
        <w:tc>
          <w:tcPr>
            <w:tcW w:w="8930" w:type="dxa"/>
            <w:tcBorders>
              <w:left w:val="single" w:sz="8" w:space="0" w:color="000000"/>
              <w:bottom w:val="single" w:sz="8" w:space="0" w:color="000000"/>
              <w:right w:val="single" w:sz="8" w:space="0" w:color="000000"/>
            </w:tcBorders>
            <w:shd w:val="clear" w:color="auto" w:fill="FFF1CC"/>
            <w:vAlign w:val="center"/>
          </w:tcPr>
          <w:p w14:paraId="19872B12" w14:textId="77777777" w:rsidR="005137DD" w:rsidRPr="005E7011" w:rsidRDefault="005137DD" w:rsidP="005E7011">
            <w:pPr>
              <w:pBdr>
                <w:top w:val="nil"/>
                <w:left w:val="nil"/>
                <w:bottom w:val="nil"/>
                <w:right w:val="nil"/>
                <w:between w:val="nil"/>
              </w:pBdr>
              <w:spacing w:before="36"/>
              <w:ind w:right="225"/>
              <w:rPr>
                <w:rFonts w:asciiTheme="majorHAnsi" w:hAnsiTheme="majorHAnsi" w:cstheme="majorHAnsi"/>
                <w:bCs/>
                <w:color w:val="000000"/>
                <w:sz w:val="18"/>
                <w:szCs w:val="18"/>
              </w:rPr>
            </w:pPr>
            <w:r w:rsidRPr="005E7011">
              <w:rPr>
                <w:rFonts w:asciiTheme="majorHAnsi" w:hAnsiTheme="majorHAnsi" w:cstheme="majorHAnsi"/>
                <w:bCs/>
                <w:color w:val="000000"/>
                <w:sz w:val="18"/>
                <w:szCs w:val="18"/>
              </w:rPr>
              <w:t xml:space="preserve">Możliwość zdefiniowania dla każdego z pól domyślnej zawartości z ang. </w:t>
            </w:r>
            <w:proofErr w:type="spellStart"/>
            <w:r w:rsidRPr="005E7011">
              <w:rPr>
                <w:rFonts w:asciiTheme="majorHAnsi" w:hAnsiTheme="majorHAnsi" w:cstheme="majorHAnsi"/>
                <w:bCs/>
                <w:color w:val="000000"/>
                <w:sz w:val="18"/>
                <w:szCs w:val="18"/>
              </w:rPr>
              <w:t>placeholder</w:t>
            </w:r>
            <w:proofErr w:type="spellEnd"/>
          </w:p>
        </w:tc>
      </w:tr>
      <w:tr w:rsidR="005137DD" w:rsidRPr="005E7011" w14:paraId="036AA071"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244FF4A0"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KF.13</w:t>
            </w:r>
          </w:p>
        </w:tc>
        <w:tc>
          <w:tcPr>
            <w:tcW w:w="8930" w:type="dxa"/>
            <w:tcBorders>
              <w:left w:val="single" w:sz="8" w:space="0" w:color="000000"/>
              <w:bottom w:val="single" w:sz="8" w:space="0" w:color="000000"/>
              <w:right w:val="single" w:sz="8" w:space="0" w:color="000000"/>
            </w:tcBorders>
            <w:shd w:val="clear" w:color="auto" w:fill="FFF1CC"/>
            <w:vAlign w:val="center"/>
          </w:tcPr>
          <w:p w14:paraId="2A686EAD" w14:textId="6AC43A81" w:rsidR="005137DD" w:rsidRPr="005E7011" w:rsidRDefault="005137DD" w:rsidP="005E7011">
            <w:pPr>
              <w:pBdr>
                <w:top w:val="nil"/>
                <w:left w:val="nil"/>
                <w:bottom w:val="nil"/>
                <w:right w:val="nil"/>
                <w:between w:val="nil"/>
              </w:pBdr>
              <w:spacing w:before="36"/>
              <w:ind w:right="225"/>
              <w:rPr>
                <w:rFonts w:asciiTheme="majorHAnsi" w:hAnsiTheme="majorHAnsi" w:cstheme="majorHAnsi"/>
                <w:bCs/>
                <w:color w:val="000000"/>
                <w:sz w:val="18"/>
                <w:szCs w:val="18"/>
              </w:rPr>
            </w:pPr>
            <w:r w:rsidRPr="005E7011">
              <w:rPr>
                <w:rFonts w:asciiTheme="majorHAnsi" w:hAnsiTheme="majorHAnsi" w:cstheme="majorHAnsi"/>
                <w:bCs/>
                <w:color w:val="000000"/>
                <w:sz w:val="18"/>
                <w:szCs w:val="18"/>
              </w:rPr>
              <w:t>Możliwość użycia zdefiniowanych formularzy w ramach projektowania obiegu (</w:t>
            </w:r>
            <w:proofErr w:type="spellStart"/>
            <w:r w:rsidRPr="005E7011">
              <w:rPr>
                <w:rFonts w:asciiTheme="majorHAnsi" w:hAnsiTheme="majorHAnsi" w:cstheme="majorHAnsi"/>
                <w:bCs/>
                <w:color w:val="000000"/>
                <w:sz w:val="18"/>
                <w:szCs w:val="18"/>
              </w:rPr>
              <w:t>workflow</w:t>
            </w:r>
            <w:proofErr w:type="spellEnd"/>
            <w:r w:rsidRPr="005E7011">
              <w:rPr>
                <w:rFonts w:asciiTheme="majorHAnsi" w:hAnsiTheme="majorHAnsi" w:cstheme="majorHAnsi"/>
                <w:bCs/>
                <w:color w:val="000000"/>
                <w:sz w:val="18"/>
                <w:szCs w:val="18"/>
              </w:rPr>
              <w:t>), z opcją określenia dostępnych pól dla wybranych ról dla poszczególnych kroków procesu</w:t>
            </w:r>
          </w:p>
        </w:tc>
      </w:tr>
      <w:tr w:rsidR="005137DD" w:rsidRPr="005E7011" w14:paraId="345A4E99"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2C99CE5E"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KF.14</w:t>
            </w:r>
          </w:p>
        </w:tc>
        <w:tc>
          <w:tcPr>
            <w:tcW w:w="8930" w:type="dxa"/>
            <w:tcBorders>
              <w:left w:val="single" w:sz="8" w:space="0" w:color="000000"/>
              <w:bottom w:val="single" w:sz="8" w:space="0" w:color="000000"/>
              <w:right w:val="single" w:sz="8" w:space="0" w:color="000000"/>
            </w:tcBorders>
            <w:shd w:val="clear" w:color="auto" w:fill="FFF1CC"/>
            <w:vAlign w:val="center"/>
          </w:tcPr>
          <w:p w14:paraId="238EB249" w14:textId="62F4F768" w:rsidR="005137DD" w:rsidRPr="005E7011" w:rsidRDefault="005137DD" w:rsidP="005E7011">
            <w:pPr>
              <w:pBdr>
                <w:top w:val="nil"/>
                <w:left w:val="nil"/>
                <w:bottom w:val="nil"/>
                <w:right w:val="nil"/>
                <w:between w:val="nil"/>
              </w:pBdr>
              <w:spacing w:before="36"/>
              <w:ind w:right="225"/>
              <w:rPr>
                <w:rFonts w:asciiTheme="majorHAnsi" w:hAnsiTheme="majorHAnsi" w:cstheme="majorHAnsi"/>
                <w:bCs/>
                <w:color w:val="000000"/>
                <w:sz w:val="18"/>
                <w:szCs w:val="18"/>
              </w:rPr>
            </w:pPr>
            <w:r w:rsidRPr="005E7011">
              <w:rPr>
                <w:rFonts w:asciiTheme="majorHAnsi" w:hAnsiTheme="majorHAnsi" w:cstheme="majorHAnsi"/>
                <w:bCs/>
                <w:color w:val="000000"/>
                <w:sz w:val="18"/>
                <w:szCs w:val="18"/>
              </w:rPr>
              <w:t>Możliwość dodania nowego elementu do słownika, a następnie możliwość jego wyboru, bez konieczności przeładowania formularza</w:t>
            </w:r>
          </w:p>
        </w:tc>
      </w:tr>
      <w:tr w:rsidR="005137DD" w:rsidRPr="005E7011" w14:paraId="406F7B34"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07860047"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r w:rsidRPr="005E7011">
              <w:rPr>
                <w:rFonts w:asciiTheme="majorHAnsi" w:hAnsiTheme="majorHAnsi" w:cstheme="majorHAnsi"/>
                <w:color w:val="000000"/>
                <w:sz w:val="18"/>
                <w:szCs w:val="18"/>
              </w:rPr>
              <w:t>KF.15</w:t>
            </w:r>
          </w:p>
        </w:tc>
        <w:tc>
          <w:tcPr>
            <w:tcW w:w="8930" w:type="dxa"/>
            <w:tcBorders>
              <w:left w:val="single" w:sz="8" w:space="0" w:color="000000"/>
              <w:bottom w:val="single" w:sz="8" w:space="0" w:color="000000"/>
              <w:right w:val="single" w:sz="8" w:space="0" w:color="000000"/>
            </w:tcBorders>
            <w:shd w:val="clear" w:color="auto" w:fill="FFF1CC"/>
            <w:vAlign w:val="center"/>
          </w:tcPr>
          <w:p w14:paraId="3AC55C37" w14:textId="49B2946D" w:rsidR="005137DD" w:rsidRPr="005E7011" w:rsidRDefault="005137DD" w:rsidP="005E7011">
            <w:pPr>
              <w:pBdr>
                <w:top w:val="nil"/>
                <w:left w:val="nil"/>
                <w:bottom w:val="nil"/>
                <w:right w:val="nil"/>
                <w:between w:val="nil"/>
              </w:pBdr>
              <w:spacing w:before="36"/>
              <w:ind w:right="225"/>
              <w:rPr>
                <w:rFonts w:asciiTheme="majorHAnsi" w:hAnsiTheme="majorHAnsi" w:cstheme="majorHAnsi"/>
                <w:bCs/>
                <w:color w:val="000000"/>
                <w:sz w:val="18"/>
                <w:szCs w:val="18"/>
              </w:rPr>
            </w:pPr>
            <w:r w:rsidRPr="005E7011">
              <w:rPr>
                <w:rFonts w:asciiTheme="majorHAnsi" w:hAnsiTheme="majorHAnsi" w:cstheme="majorHAnsi"/>
                <w:bCs/>
                <w:color w:val="000000"/>
                <w:sz w:val="18"/>
                <w:szCs w:val="18"/>
              </w:rPr>
              <w:t>Możliwość określania reguł walidacji formularza, również obowiązujących przy imporcie</w:t>
            </w:r>
          </w:p>
        </w:tc>
      </w:tr>
      <w:tr w:rsidR="005137DD" w:rsidRPr="005E7011" w14:paraId="3A24D762"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FF1CC"/>
          </w:tcPr>
          <w:p w14:paraId="0FD64FD6"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p>
        </w:tc>
        <w:tc>
          <w:tcPr>
            <w:tcW w:w="8930" w:type="dxa"/>
            <w:tcBorders>
              <w:left w:val="single" w:sz="8" w:space="0" w:color="000000"/>
              <w:bottom w:val="single" w:sz="8" w:space="0" w:color="000000"/>
              <w:right w:val="single" w:sz="8" w:space="0" w:color="000000"/>
            </w:tcBorders>
            <w:shd w:val="clear" w:color="auto" w:fill="FFF1CC"/>
            <w:vAlign w:val="center"/>
          </w:tcPr>
          <w:p w14:paraId="2BC18555" w14:textId="77777777" w:rsidR="005137DD" w:rsidRPr="005E7011" w:rsidRDefault="005137DD" w:rsidP="005E7011">
            <w:pPr>
              <w:pBdr>
                <w:top w:val="nil"/>
                <w:left w:val="nil"/>
                <w:bottom w:val="nil"/>
                <w:right w:val="nil"/>
                <w:between w:val="nil"/>
              </w:pBdr>
              <w:spacing w:before="36"/>
              <w:ind w:left="3104" w:right="3086"/>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Elektroniczna karta praktyk</w:t>
            </w:r>
          </w:p>
        </w:tc>
      </w:tr>
      <w:tr w:rsidR="005137DD" w:rsidRPr="005E7011" w14:paraId="5BACA0BE" w14:textId="77777777" w:rsidTr="005E7011">
        <w:trPr>
          <w:trHeight w:val="315"/>
        </w:trPr>
        <w:tc>
          <w:tcPr>
            <w:tcW w:w="706" w:type="dxa"/>
            <w:tcBorders>
              <w:top w:val="single" w:sz="8" w:space="0" w:color="000000"/>
              <w:left w:val="single" w:sz="8" w:space="0" w:color="000000"/>
              <w:bottom w:val="single" w:sz="8" w:space="0" w:color="000000"/>
              <w:right w:val="single" w:sz="8" w:space="0" w:color="000000"/>
            </w:tcBorders>
            <w:shd w:val="clear" w:color="auto" w:fill="FFF1CC"/>
          </w:tcPr>
          <w:p w14:paraId="3267ABB6"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EKP.1</w:t>
            </w:r>
          </w:p>
        </w:tc>
        <w:tc>
          <w:tcPr>
            <w:tcW w:w="8930" w:type="dxa"/>
            <w:tcBorders>
              <w:top w:val="single" w:sz="8" w:space="0" w:color="000000"/>
              <w:left w:val="single" w:sz="8" w:space="0" w:color="000000"/>
              <w:bottom w:val="single" w:sz="8" w:space="0" w:color="000000"/>
              <w:right w:val="single" w:sz="8" w:space="0" w:color="000000"/>
            </w:tcBorders>
            <w:vAlign w:val="center"/>
          </w:tcPr>
          <w:p w14:paraId="4E33282D"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Pobieranie danych o użytkowniku z katalogu AD (może odbywać się przez LDAP)</w:t>
            </w:r>
          </w:p>
          <w:p w14:paraId="1B9935FE" w14:textId="5ED6C65E"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B60BE9">
              <w:rPr>
                <w:rFonts w:asciiTheme="majorHAnsi" w:hAnsiTheme="majorHAnsi" w:cstheme="majorHAnsi"/>
                <w:color w:val="000000"/>
                <w:sz w:val="18"/>
                <w:szCs w:val="18"/>
              </w:rPr>
              <w:t>Pobranie danych identyfikacyjnych</w:t>
            </w:r>
          </w:p>
          <w:p w14:paraId="5FB91D79"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Przypisanie użytkownika do roli i nadanie uprawnień, wg zdefiniowanych grup np. wg stanowiska</w:t>
            </w:r>
          </w:p>
        </w:tc>
      </w:tr>
      <w:tr w:rsidR="005137DD" w:rsidRPr="005E7011" w14:paraId="3AA00F38" w14:textId="77777777" w:rsidTr="005E7011">
        <w:trPr>
          <w:trHeight w:val="457"/>
        </w:trPr>
        <w:tc>
          <w:tcPr>
            <w:tcW w:w="706" w:type="dxa"/>
            <w:tcBorders>
              <w:top w:val="single" w:sz="8" w:space="0" w:color="000000"/>
              <w:left w:val="single" w:sz="8" w:space="0" w:color="000000"/>
              <w:bottom w:val="single" w:sz="8" w:space="0" w:color="000000"/>
              <w:right w:val="single" w:sz="8" w:space="0" w:color="000000"/>
            </w:tcBorders>
            <w:shd w:val="clear" w:color="auto" w:fill="FFF1CC"/>
          </w:tcPr>
          <w:p w14:paraId="089F878C" w14:textId="77777777" w:rsidR="005137DD" w:rsidRPr="005E7011" w:rsidRDefault="005137DD" w:rsidP="005E7011">
            <w:pPr>
              <w:pBdr>
                <w:top w:val="nil"/>
                <w:left w:val="nil"/>
                <w:bottom w:val="nil"/>
                <w:right w:val="nil"/>
                <w:between w:val="nil"/>
              </w:pBdr>
              <w:spacing w:before="123"/>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EKP.2</w:t>
            </w:r>
          </w:p>
        </w:tc>
        <w:tc>
          <w:tcPr>
            <w:tcW w:w="8930" w:type="dxa"/>
            <w:tcBorders>
              <w:top w:val="single" w:sz="8" w:space="0" w:color="000000"/>
              <w:left w:val="single" w:sz="8" w:space="0" w:color="000000"/>
              <w:bottom w:val="single" w:sz="8" w:space="0" w:color="000000"/>
              <w:right w:val="single" w:sz="8" w:space="0" w:color="000000"/>
            </w:tcBorders>
            <w:vAlign w:val="center"/>
          </w:tcPr>
          <w:p w14:paraId="6B1FB64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zdefiniowania docelowych odbiorców szkolenia (jednostek)</w:t>
            </w:r>
          </w:p>
        </w:tc>
      </w:tr>
      <w:tr w:rsidR="005137DD" w:rsidRPr="005E7011" w14:paraId="0355A879" w14:textId="77777777" w:rsidTr="005E7011">
        <w:trPr>
          <w:trHeight w:val="460"/>
        </w:trPr>
        <w:tc>
          <w:tcPr>
            <w:tcW w:w="706" w:type="dxa"/>
            <w:tcBorders>
              <w:top w:val="single" w:sz="8" w:space="0" w:color="000000"/>
              <w:left w:val="single" w:sz="8" w:space="0" w:color="000000"/>
              <w:bottom w:val="single" w:sz="8" w:space="0" w:color="000000"/>
              <w:right w:val="single" w:sz="8" w:space="0" w:color="000000"/>
            </w:tcBorders>
            <w:shd w:val="clear" w:color="auto" w:fill="FFF1CC"/>
          </w:tcPr>
          <w:p w14:paraId="297499F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EKP.3</w:t>
            </w:r>
          </w:p>
        </w:tc>
        <w:tc>
          <w:tcPr>
            <w:tcW w:w="8930" w:type="dxa"/>
            <w:tcBorders>
              <w:top w:val="single" w:sz="8" w:space="0" w:color="000000"/>
              <w:left w:val="single" w:sz="8" w:space="0" w:color="000000"/>
              <w:bottom w:val="single" w:sz="8" w:space="0" w:color="000000"/>
              <w:right w:val="single" w:sz="8" w:space="0" w:color="000000"/>
            </w:tcBorders>
            <w:vAlign w:val="center"/>
          </w:tcPr>
          <w:p w14:paraId="794311D5"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zdefiniowania i konfiguracji procesu dla realizowanych szkoleń</w:t>
            </w:r>
          </w:p>
          <w:p w14:paraId="1D1023AC"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Podział szkolenia na etapy / fazy</w:t>
            </w:r>
            <w:r w:rsidRPr="00B60BE9">
              <w:rPr>
                <w:rFonts w:asciiTheme="majorHAnsi" w:hAnsiTheme="majorHAnsi" w:cstheme="majorHAnsi"/>
                <w:color w:val="000000"/>
                <w:sz w:val="18"/>
                <w:szCs w:val="18"/>
              </w:rPr>
              <w:t>:(Określenie długości trwania etapu / fazy szkolenia)</w:t>
            </w:r>
          </w:p>
          <w:p w14:paraId="0F354ABD"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Określenie jednostek i uprawnień jakich dotyczy szkolenie)</w:t>
            </w:r>
          </w:p>
          <w:p w14:paraId="0A80F28E"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Przypisanie szkolenia elearningowego [w ramach zewnętrznej platformy Web), które będzie wywoływane w trakcie realizacji procesu szkoleniowego. </w:t>
            </w:r>
          </w:p>
          <w:p w14:paraId="0FE5E66A" w14:textId="77777777" w:rsidR="005137DD" w:rsidRPr="005E7011" w:rsidRDefault="00A3434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sdt>
              <w:sdtPr>
                <w:rPr>
                  <w:rFonts w:asciiTheme="majorHAnsi" w:hAnsiTheme="majorHAnsi" w:cstheme="majorHAnsi"/>
                  <w:color w:val="000000"/>
                  <w:sz w:val="18"/>
                  <w:szCs w:val="18"/>
                </w:rPr>
                <w:tag w:val="goog_rdk_14"/>
                <w:id w:val="-1036645874"/>
              </w:sdtPr>
              <w:sdtEndPr/>
              <w:sdtContent/>
            </w:sdt>
            <w:r w:rsidR="005137DD" w:rsidRPr="005E7011">
              <w:rPr>
                <w:rFonts w:asciiTheme="majorHAnsi" w:hAnsiTheme="majorHAnsi" w:cstheme="majorHAnsi"/>
                <w:color w:val="000000"/>
                <w:sz w:val="18"/>
                <w:szCs w:val="18"/>
              </w:rPr>
              <w:t>Określenie warunków jakie muszą spełniać uczestnicy szkolenia zarówno w ujęciu stricte opisowym jak i funkcjonalnym. W zależności od zaproponowanego rozwiązania technologicznego przez Wykonawcę, na etapie analizy przedwdrożeniowej zostaną określone szczegółowe scenariusze. Funkcjonalnie aplikacja winna posiadać możliwość ich implementacji.</w:t>
            </w:r>
          </w:p>
          <w:p w14:paraId="01C52629"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wygenerowania raportu zakończenia etapu (</w:t>
            </w:r>
            <w:r w:rsidRPr="00B60BE9">
              <w:rPr>
                <w:rFonts w:asciiTheme="majorHAnsi" w:hAnsiTheme="majorHAnsi" w:cstheme="majorHAnsi"/>
                <w:color w:val="000000"/>
                <w:sz w:val="18"/>
                <w:szCs w:val="18"/>
              </w:rPr>
              <w:t>Możliwość eksportu raportów do plików o formacie m.in.: .xls, .</w:t>
            </w:r>
            <w:proofErr w:type="spellStart"/>
            <w:r w:rsidRPr="00B60BE9">
              <w:rPr>
                <w:rFonts w:asciiTheme="majorHAnsi" w:hAnsiTheme="majorHAnsi" w:cstheme="majorHAnsi"/>
                <w:color w:val="000000"/>
                <w:sz w:val="18"/>
                <w:szCs w:val="18"/>
              </w:rPr>
              <w:t>xlsx</w:t>
            </w:r>
            <w:proofErr w:type="spellEnd"/>
            <w:r w:rsidRPr="00B60BE9">
              <w:rPr>
                <w:rFonts w:asciiTheme="majorHAnsi" w:hAnsiTheme="majorHAnsi" w:cstheme="majorHAnsi"/>
                <w:color w:val="000000"/>
                <w:sz w:val="18"/>
                <w:szCs w:val="18"/>
              </w:rPr>
              <w:t>, .</w:t>
            </w:r>
            <w:proofErr w:type="spellStart"/>
            <w:r w:rsidRPr="00B60BE9">
              <w:rPr>
                <w:rFonts w:asciiTheme="majorHAnsi" w:hAnsiTheme="majorHAnsi" w:cstheme="majorHAnsi"/>
                <w:color w:val="000000"/>
                <w:sz w:val="18"/>
                <w:szCs w:val="18"/>
              </w:rPr>
              <w:t>doc</w:t>
            </w:r>
            <w:proofErr w:type="spellEnd"/>
            <w:r w:rsidRPr="00B60BE9">
              <w:rPr>
                <w:rFonts w:asciiTheme="majorHAnsi" w:hAnsiTheme="majorHAnsi" w:cstheme="majorHAnsi"/>
                <w:color w:val="000000"/>
                <w:sz w:val="18"/>
                <w:szCs w:val="18"/>
              </w:rPr>
              <w:t>, .</w:t>
            </w:r>
            <w:proofErr w:type="spellStart"/>
            <w:r w:rsidRPr="00B60BE9">
              <w:rPr>
                <w:rFonts w:asciiTheme="majorHAnsi" w:hAnsiTheme="majorHAnsi" w:cstheme="majorHAnsi"/>
                <w:color w:val="000000"/>
                <w:sz w:val="18"/>
                <w:szCs w:val="18"/>
              </w:rPr>
              <w:t>docx</w:t>
            </w:r>
            <w:proofErr w:type="spellEnd"/>
            <w:r w:rsidRPr="00B60BE9">
              <w:rPr>
                <w:rFonts w:asciiTheme="majorHAnsi" w:hAnsiTheme="majorHAnsi" w:cstheme="majorHAnsi"/>
                <w:color w:val="000000"/>
                <w:sz w:val="18"/>
                <w:szCs w:val="18"/>
              </w:rPr>
              <w:t>, .</w:t>
            </w:r>
            <w:proofErr w:type="spellStart"/>
            <w:r w:rsidRPr="00B60BE9">
              <w:rPr>
                <w:rFonts w:asciiTheme="majorHAnsi" w:hAnsiTheme="majorHAnsi" w:cstheme="majorHAnsi"/>
                <w:color w:val="000000"/>
                <w:sz w:val="18"/>
                <w:szCs w:val="18"/>
              </w:rPr>
              <w:t>csv</w:t>
            </w:r>
            <w:proofErr w:type="spellEnd"/>
            <w:r w:rsidRPr="00B60BE9">
              <w:rPr>
                <w:rFonts w:asciiTheme="majorHAnsi" w:hAnsiTheme="majorHAnsi" w:cstheme="majorHAnsi"/>
                <w:color w:val="000000"/>
                <w:sz w:val="18"/>
                <w:szCs w:val="18"/>
              </w:rPr>
              <w:t>, .txt, .pdf., ; Możliwość parametryzacji tworzonych raportów i analiz poprzez zastosowanie np.: filtrów ograniczających, agregatów itp.; Możliwość tworzenia, parametryzowania i drukowania</w:t>
            </w:r>
            <w:r w:rsidRPr="005E7011">
              <w:rPr>
                <w:rFonts w:asciiTheme="majorHAnsi" w:hAnsiTheme="majorHAnsi" w:cstheme="majorHAnsi"/>
                <w:i/>
                <w:color w:val="000000"/>
                <w:sz w:val="18"/>
                <w:szCs w:val="18"/>
              </w:rPr>
              <w:t xml:space="preserve"> raportów ze wszystkich danych dostępnych w oprogramowaniu Elektronicznej Karty Praktyki.)</w:t>
            </w:r>
          </w:p>
        </w:tc>
      </w:tr>
      <w:tr w:rsidR="005137DD" w:rsidRPr="005E7011" w14:paraId="39148C94"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FF1CC"/>
          </w:tcPr>
          <w:p w14:paraId="082CD892"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EKP.4</w:t>
            </w:r>
          </w:p>
        </w:tc>
        <w:tc>
          <w:tcPr>
            <w:tcW w:w="8930" w:type="dxa"/>
            <w:tcBorders>
              <w:top w:val="single" w:sz="8" w:space="0" w:color="000000"/>
              <w:left w:val="single" w:sz="8" w:space="0" w:color="000000"/>
              <w:bottom w:val="single" w:sz="8" w:space="0" w:color="000000"/>
              <w:right w:val="single" w:sz="8" w:space="0" w:color="000000"/>
            </w:tcBorders>
            <w:vAlign w:val="center"/>
          </w:tcPr>
          <w:p w14:paraId="3B7CFC67" w14:textId="77777777" w:rsidR="005137DD" w:rsidRPr="005E7011" w:rsidRDefault="005137DD" w:rsidP="005E7011">
            <w:pPr>
              <w:pBdr>
                <w:top w:val="nil"/>
                <w:left w:val="nil"/>
                <w:bottom w:val="nil"/>
                <w:right w:val="nil"/>
                <w:between w:val="nil"/>
              </w:pBdr>
              <w:spacing w:before="42"/>
              <w:ind w:left="69"/>
              <w:rPr>
                <w:rFonts w:asciiTheme="majorHAnsi" w:hAnsiTheme="majorHAnsi" w:cstheme="majorHAnsi"/>
                <w:color w:val="000000"/>
                <w:sz w:val="18"/>
                <w:szCs w:val="18"/>
              </w:rPr>
            </w:pPr>
            <w:r w:rsidRPr="005E7011">
              <w:rPr>
                <w:rFonts w:asciiTheme="majorHAnsi" w:hAnsiTheme="majorHAnsi" w:cstheme="majorHAnsi"/>
                <w:color w:val="000000"/>
                <w:sz w:val="18"/>
                <w:szCs w:val="18"/>
              </w:rPr>
              <w:t>Wypełnianie kart praktyk</w:t>
            </w:r>
          </w:p>
          <w:p w14:paraId="44EBC371"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Ograniczenie dostępu do poszczególnych części karty na podstawie roli użytkownika</w:t>
            </w:r>
          </w:p>
          <w:p w14:paraId="23B5AD61"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Ograniczenie dostępu na podstawie etapu wypełniania karty</w:t>
            </w:r>
          </w:p>
          <w:p w14:paraId="0BC9283A"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utworzenia przez administratora dowolnego formularza karty i zmiany jej zawartości (kreator formularzy)</w:t>
            </w:r>
          </w:p>
          <w:p w14:paraId="3F18DF36"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zdefiniowania zagadnień</w:t>
            </w:r>
          </w:p>
          <w:p w14:paraId="3837DF8D"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zdefiniowania skali ocen dla każdego z zagadnień</w:t>
            </w:r>
          </w:p>
          <w:p w14:paraId="52880242"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zdefiniowania dodatkowych oznaczeń w karcie praktyki</w:t>
            </w:r>
          </w:p>
          <w:p w14:paraId="46CB763E"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walidacji formularza</w:t>
            </w:r>
          </w:p>
          <w:p w14:paraId="06840151"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kontroli poprawności wypełniania formularza w odniesieniu do zdefiniowanych wcześniej pól</w:t>
            </w:r>
          </w:p>
          <w:p w14:paraId="11333D45"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wpisywania uwag do otwartego pola</w:t>
            </w:r>
          </w:p>
          <w:p w14:paraId="75C2466C"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Dostępność pozostałych wymagań opisanych w niniejszym dokumencie, w szczególności dot. kreatora formularza oraz filtrowania</w:t>
            </w:r>
          </w:p>
        </w:tc>
      </w:tr>
      <w:tr w:rsidR="005137DD" w:rsidRPr="005E7011" w14:paraId="22383C1E"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FF1CC"/>
          </w:tcPr>
          <w:p w14:paraId="6461E09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EKP.5</w:t>
            </w:r>
          </w:p>
        </w:tc>
        <w:tc>
          <w:tcPr>
            <w:tcW w:w="8930" w:type="dxa"/>
            <w:tcBorders>
              <w:top w:val="single" w:sz="8" w:space="0" w:color="000000"/>
              <w:left w:val="single" w:sz="8" w:space="0" w:color="000000"/>
              <w:bottom w:val="single" w:sz="8" w:space="0" w:color="000000"/>
              <w:right w:val="single" w:sz="8" w:space="0" w:color="000000"/>
            </w:tcBorders>
            <w:vAlign w:val="center"/>
          </w:tcPr>
          <w:p w14:paraId="19F28828" w14:textId="77777777" w:rsidR="005137DD" w:rsidRPr="005E7011" w:rsidRDefault="005137DD" w:rsidP="005E7011">
            <w:pPr>
              <w:pBdr>
                <w:top w:val="nil"/>
                <w:left w:val="nil"/>
                <w:bottom w:val="nil"/>
                <w:right w:val="nil"/>
                <w:between w:val="nil"/>
              </w:pBdr>
              <w:spacing w:before="42"/>
              <w:ind w:left="69"/>
              <w:rPr>
                <w:rFonts w:asciiTheme="majorHAnsi" w:hAnsiTheme="majorHAnsi" w:cstheme="majorHAnsi"/>
                <w:color w:val="000000"/>
                <w:sz w:val="18"/>
                <w:szCs w:val="18"/>
              </w:rPr>
            </w:pPr>
            <w:r w:rsidRPr="005E7011">
              <w:rPr>
                <w:rFonts w:asciiTheme="majorHAnsi" w:hAnsiTheme="majorHAnsi" w:cstheme="majorHAnsi"/>
                <w:color w:val="000000"/>
                <w:sz w:val="18"/>
                <w:szCs w:val="18"/>
              </w:rPr>
              <w:t>Wypełnianie raportów</w:t>
            </w:r>
          </w:p>
          <w:p w14:paraId="085E24F3"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wypełnienia raportu na zakończenie etapu szkolenia</w:t>
            </w:r>
          </w:p>
          <w:p w14:paraId="1EBC3D85"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Ograniczenie możliwości wypełnienia karty praktyki przed wypełnieniem raportu</w:t>
            </w:r>
          </w:p>
          <w:p w14:paraId="3690D67B"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Ograniczenie możliwości wypełnienia raportu tylko do instruktora prowadzącego</w:t>
            </w:r>
          </w:p>
          <w:p w14:paraId="6D810B3E"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Umożliwienie wypełnienia raportu przez członka grupy szkoleniowej po akceptacji przez administratora</w:t>
            </w:r>
          </w:p>
          <w:p w14:paraId="0A992C35"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utworzenia przez administratora dowolnego formularza raportu i zmiany jego zawartości (kreator formularzy)</w:t>
            </w:r>
          </w:p>
          <w:p w14:paraId="3141A946"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zdefiniowania zagadnień</w:t>
            </w:r>
          </w:p>
          <w:p w14:paraId="3F07A8DD"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zdefiniowania skali ocen dla każdego z zagadnień</w:t>
            </w:r>
          </w:p>
          <w:p w14:paraId="23E5F63C"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zdefiniowania dodatkowych oznaczeń w formularzu raportów</w:t>
            </w:r>
          </w:p>
          <w:p w14:paraId="48242E5E"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walidacji formularza</w:t>
            </w:r>
          </w:p>
          <w:p w14:paraId="2F13AC6F"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Możliwość kontroli poprawności wypełniania formularza w odniesieniu do zdefiniowanych wcześniej pól</w:t>
            </w:r>
          </w:p>
          <w:p w14:paraId="20CAE176"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wpisywania uwag do otwartego pola</w:t>
            </w:r>
          </w:p>
        </w:tc>
      </w:tr>
      <w:tr w:rsidR="005137DD" w:rsidRPr="005E7011" w14:paraId="43464C6B"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FF1CC"/>
          </w:tcPr>
          <w:p w14:paraId="626712F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EKP.6</w:t>
            </w:r>
          </w:p>
        </w:tc>
        <w:tc>
          <w:tcPr>
            <w:tcW w:w="8930" w:type="dxa"/>
            <w:tcBorders>
              <w:top w:val="single" w:sz="8" w:space="0" w:color="000000"/>
              <w:left w:val="single" w:sz="8" w:space="0" w:color="000000"/>
              <w:bottom w:val="single" w:sz="8" w:space="0" w:color="000000"/>
              <w:right w:val="single" w:sz="8" w:space="0" w:color="000000"/>
            </w:tcBorders>
            <w:vAlign w:val="center"/>
          </w:tcPr>
          <w:p w14:paraId="274FF6FC" w14:textId="77777777" w:rsidR="005137DD" w:rsidRPr="005E7011" w:rsidRDefault="005137DD" w:rsidP="005E7011">
            <w:pPr>
              <w:pBdr>
                <w:top w:val="nil"/>
                <w:left w:val="nil"/>
                <w:bottom w:val="nil"/>
                <w:right w:val="nil"/>
                <w:between w:val="nil"/>
              </w:pBdr>
              <w:spacing w:before="42"/>
              <w:ind w:left="69"/>
              <w:rPr>
                <w:rFonts w:asciiTheme="majorHAnsi" w:hAnsiTheme="majorHAnsi" w:cstheme="majorHAnsi"/>
                <w:color w:val="000000"/>
                <w:sz w:val="18"/>
                <w:szCs w:val="18"/>
              </w:rPr>
            </w:pPr>
            <w:r w:rsidRPr="005E7011">
              <w:rPr>
                <w:rFonts w:asciiTheme="majorHAnsi" w:hAnsiTheme="majorHAnsi" w:cstheme="majorHAnsi"/>
                <w:color w:val="000000"/>
                <w:sz w:val="18"/>
                <w:szCs w:val="18"/>
              </w:rPr>
              <w:t>Wypełnianie protokołów egzaminów i ocen:</w:t>
            </w:r>
          </w:p>
          <w:p w14:paraId="41C2E62E"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wypełnienia protokołu na zakończenie etapu szkolenia</w:t>
            </w:r>
          </w:p>
          <w:p w14:paraId="6D055B3C"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Ograniczenie możliwości wypełnienia protokołu tylko do wyznaczonego egzaminatora / osoby oceniającej - zgodność ze zgłoszeniem do ULC</w:t>
            </w:r>
          </w:p>
          <w:p w14:paraId="0189F58D"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Ograniczenie czasowe możliwości wypełnienia protokołu (nie wcześniej niż…/ nie później niż…) zgodność ze zgłoszeniem do ULC</w:t>
            </w:r>
          </w:p>
          <w:p w14:paraId="249DD34D"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Generowanie protokołów egzaminu i oceny poprawkowej</w:t>
            </w:r>
          </w:p>
          <w:p w14:paraId="55C009D6"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utworzenia przez administratora dowolnego formularza protokołu i zmiany jego zawartości (kreator protokołów)</w:t>
            </w:r>
          </w:p>
        </w:tc>
      </w:tr>
      <w:tr w:rsidR="005137DD" w:rsidRPr="005E7011" w14:paraId="7F5F7CE5"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FF1CC"/>
          </w:tcPr>
          <w:p w14:paraId="7AEE75C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EKP.7</w:t>
            </w:r>
          </w:p>
        </w:tc>
        <w:tc>
          <w:tcPr>
            <w:tcW w:w="8930" w:type="dxa"/>
            <w:tcBorders>
              <w:top w:val="single" w:sz="8" w:space="0" w:color="000000"/>
              <w:left w:val="single" w:sz="8" w:space="0" w:color="000000"/>
              <w:bottom w:val="single" w:sz="8" w:space="0" w:color="000000"/>
              <w:right w:val="single" w:sz="8" w:space="0" w:color="000000"/>
            </w:tcBorders>
            <w:vAlign w:val="center"/>
          </w:tcPr>
          <w:p w14:paraId="2929CD2E" w14:textId="77777777" w:rsidR="005137DD" w:rsidRPr="005E7011" w:rsidRDefault="005137DD" w:rsidP="005E7011">
            <w:pPr>
              <w:pBdr>
                <w:top w:val="nil"/>
                <w:left w:val="nil"/>
                <w:bottom w:val="nil"/>
                <w:right w:val="nil"/>
                <w:between w:val="nil"/>
              </w:pBdr>
              <w:spacing w:before="42"/>
              <w:ind w:left="69"/>
              <w:rPr>
                <w:rFonts w:asciiTheme="majorHAnsi" w:hAnsiTheme="majorHAnsi" w:cstheme="majorHAnsi"/>
                <w:color w:val="000000"/>
                <w:sz w:val="18"/>
                <w:szCs w:val="18"/>
              </w:rPr>
            </w:pPr>
            <w:r w:rsidRPr="005E7011">
              <w:rPr>
                <w:rFonts w:asciiTheme="majorHAnsi" w:hAnsiTheme="majorHAnsi" w:cstheme="majorHAnsi"/>
                <w:color w:val="000000"/>
                <w:sz w:val="18"/>
                <w:szCs w:val="18"/>
              </w:rPr>
              <w:t>Generowanie rejestrów uczestnika szkolenia na podstawie zawartości kart praktyki</w:t>
            </w:r>
          </w:p>
          <w:p w14:paraId="43B12EDC"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zdefiniowania zawartości raportów generowanych na podstawie kart praktyk (danego uczestnika dla danego szkolenia, jak również grupowych / zbiorczych)</w:t>
            </w:r>
          </w:p>
        </w:tc>
      </w:tr>
      <w:tr w:rsidR="005137DD" w:rsidRPr="005E7011" w14:paraId="5BFE0749"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FF1CC"/>
          </w:tcPr>
          <w:p w14:paraId="0D47484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EKP.8</w:t>
            </w:r>
          </w:p>
        </w:tc>
        <w:tc>
          <w:tcPr>
            <w:tcW w:w="8930" w:type="dxa"/>
            <w:tcBorders>
              <w:top w:val="single" w:sz="8" w:space="0" w:color="000000"/>
              <w:left w:val="single" w:sz="8" w:space="0" w:color="000000"/>
              <w:bottom w:val="single" w:sz="8" w:space="0" w:color="000000"/>
              <w:right w:val="single" w:sz="8" w:space="0" w:color="000000"/>
            </w:tcBorders>
            <w:vAlign w:val="center"/>
          </w:tcPr>
          <w:p w14:paraId="02AC21EA" w14:textId="77777777" w:rsidR="005137DD" w:rsidRPr="005E7011" w:rsidRDefault="005137DD" w:rsidP="005E7011">
            <w:pPr>
              <w:pBdr>
                <w:top w:val="nil"/>
                <w:left w:val="nil"/>
                <w:bottom w:val="nil"/>
                <w:right w:val="nil"/>
                <w:between w:val="nil"/>
              </w:pBdr>
              <w:spacing w:before="42"/>
              <w:ind w:left="69"/>
              <w:rPr>
                <w:rFonts w:asciiTheme="majorHAnsi" w:hAnsiTheme="majorHAnsi" w:cstheme="majorHAnsi"/>
                <w:color w:val="000000"/>
                <w:sz w:val="18"/>
                <w:szCs w:val="18"/>
              </w:rPr>
            </w:pPr>
            <w:r w:rsidRPr="005E7011">
              <w:rPr>
                <w:rFonts w:asciiTheme="majorHAnsi" w:hAnsiTheme="majorHAnsi" w:cstheme="majorHAnsi"/>
                <w:color w:val="000000"/>
                <w:sz w:val="18"/>
                <w:szCs w:val="18"/>
              </w:rPr>
              <w:t>Generowanie statystyk przebiegu szkolenia (indywidualnych i grupowych)</w:t>
            </w:r>
          </w:p>
          <w:p w14:paraId="209DACE1"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utworzenia statystyk uczestnika, szkolenia, jednostki</w:t>
            </w:r>
          </w:p>
        </w:tc>
      </w:tr>
      <w:tr w:rsidR="005137DD" w:rsidRPr="005E7011" w14:paraId="167173DB"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FF1CC"/>
          </w:tcPr>
          <w:p w14:paraId="3B6A5A4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EKP.9</w:t>
            </w:r>
          </w:p>
        </w:tc>
        <w:tc>
          <w:tcPr>
            <w:tcW w:w="8930" w:type="dxa"/>
            <w:tcBorders>
              <w:top w:val="single" w:sz="8" w:space="0" w:color="000000"/>
              <w:left w:val="single" w:sz="8" w:space="0" w:color="000000"/>
              <w:bottom w:val="single" w:sz="8" w:space="0" w:color="000000"/>
              <w:right w:val="single" w:sz="8" w:space="0" w:color="000000"/>
            </w:tcBorders>
            <w:vAlign w:val="center"/>
          </w:tcPr>
          <w:p w14:paraId="7A17338E" w14:textId="77777777" w:rsidR="005137DD" w:rsidRPr="005E7011" w:rsidRDefault="005137DD" w:rsidP="005E7011">
            <w:pPr>
              <w:pBdr>
                <w:top w:val="nil"/>
                <w:left w:val="nil"/>
                <w:bottom w:val="nil"/>
                <w:right w:val="nil"/>
                <w:between w:val="nil"/>
              </w:pBdr>
              <w:spacing w:before="42"/>
              <w:ind w:left="69"/>
              <w:rPr>
                <w:rFonts w:asciiTheme="majorHAnsi" w:hAnsiTheme="majorHAnsi" w:cstheme="majorHAnsi"/>
                <w:color w:val="000000"/>
                <w:sz w:val="18"/>
                <w:szCs w:val="18"/>
              </w:rPr>
            </w:pPr>
            <w:r w:rsidRPr="005E7011">
              <w:rPr>
                <w:rFonts w:asciiTheme="majorHAnsi" w:hAnsiTheme="majorHAnsi" w:cstheme="majorHAnsi"/>
                <w:color w:val="000000"/>
                <w:sz w:val="18"/>
                <w:szCs w:val="18"/>
              </w:rPr>
              <w:t>Wymiana informacji pomiędzy użytkownikami</w:t>
            </w:r>
          </w:p>
          <w:p w14:paraId="6721CAE4"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Powinna istnieć możliwość utworzenia kanału komunikacyjnego dostępnego w odpowiednim zakresie w zależności od roli użytkownika (integracja/wykorzystanie MS </w:t>
            </w:r>
            <w:proofErr w:type="spellStart"/>
            <w:r w:rsidRPr="005E7011">
              <w:rPr>
                <w:rFonts w:asciiTheme="majorHAnsi" w:hAnsiTheme="majorHAnsi" w:cstheme="majorHAnsi"/>
                <w:color w:val="000000"/>
                <w:sz w:val="18"/>
                <w:szCs w:val="18"/>
              </w:rPr>
              <w:t>Teams</w:t>
            </w:r>
            <w:proofErr w:type="spellEnd"/>
            <w:r w:rsidRPr="005E7011">
              <w:rPr>
                <w:rFonts w:asciiTheme="majorHAnsi" w:hAnsiTheme="majorHAnsi" w:cstheme="majorHAnsi"/>
                <w:color w:val="000000"/>
                <w:sz w:val="18"/>
                <w:szCs w:val="18"/>
              </w:rPr>
              <w:t>)</w:t>
            </w:r>
          </w:p>
        </w:tc>
      </w:tr>
      <w:tr w:rsidR="005137DD" w:rsidRPr="005E7011" w14:paraId="2B1E9FD7"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FF1CC"/>
          </w:tcPr>
          <w:p w14:paraId="1976690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EKP.10</w:t>
            </w:r>
          </w:p>
        </w:tc>
        <w:tc>
          <w:tcPr>
            <w:tcW w:w="8930" w:type="dxa"/>
            <w:tcBorders>
              <w:top w:val="single" w:sz="8" w:space="0" w:color="000000"/>
              <w:left w:val="single" w:sz="8" w:space="0" w:color="000000"/>
              <w:bottom w:val="single" w:sz="8" w:space="0" w:color="000000"/>
              <w:right w:val="single" w:sz="8" w:space="0" w:color="000000"/>
            </w:tcBorders>
            <w:vAlign w:val="center"/>
          </w:tcPr>
          <w:p w14:paraId="6EA834E4" w14:textId="77777777" w:rsidR="005137DD" w:rsidRPr="005E7011" w:rsidRDefault="005137DD" w:rsidP="005E7011">
            <w:pPr>
              <w:pBdr>
                <w:top w:val="nil"/>
                <w:left w:val="nil"/>
                <w:bottom w:val="nil"/>
                <w:right w:val="nil"/>
                <w:between w:val="nil"/>
              </w:pBdr>
              <w:spacing w:before="42"/>
              <w:ind w:left="69"/>
              <w:rPr>
                <w:rFonts w:asciiTheme="majorHAnsi" w:hAnsiTheme="majorHAnsi" w:cstheme="majorHAnsi"/>
                <w:color w:val="000000"/>
                <w:sz w:val="18"/>
                <w:szCs w:val="18"/>
              </w:rPr>
            </w:pPr>
            <w:r w:rsidRPr="005E7011">
              <w:rPr>
                <w:rFonts w:asciiTheme="majorHAnsi" w:hAnsiTheme="majorHAnsi" w:cstheme="majorHAnsi"/>
                <w:color w:val="000000"/>
                <w:sz w:val="18"/>
                <w:szCs w:val="18"/>
              </w:rPr>
              <w:t>Nadawanie grup użytkownikom:</w:t>
            </w:r>
          </w:p>
          <w:p w14:paraId="4601F8A0"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Możliwość zdefiniowania grup uprawnień użytkowników: administratora, team leadera, instruktora prowadzącego, instruktora szkolenia teoretycznego, instruktora szkolenia praktycznego, instruktora teoretycznego, uczestnika szkolenia egzaminatora, wiodącej osoby oceniającej, osoby oceniającej oraz dowolnej innej grupy</w:t>
            </w:r>
          </w:p>
          <w:p w14:paraId="54ABFE3F"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Każda grupa powinna zapewniać dostęp do odpowiedniego rodzaju dokumentacji szkoleniowej, właściwej dla programu szkolenia</w:t>
            </w:r>
          </w:p>
          <w:p w14:paraId="654594D8"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w:t>
            </w:r>
          </w:p>
          <w:p w14:paraId="396C1A21"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 powinna umożliwiać przydzielanie wszystkich predefiniowanych ról wraz z nadawaniem i modyfikowaniem uprawnień w zakresie pracy z EKP</w:t>
            </w:r>
          </w:p>
          <w:p w14:paraId="033340E7"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 powinna umożliwiać również nadawanie grupy innego użytkownika wraz z nadawaniem i modyfikowaniem uprawnień w zakresie pracy z EKP</w:t>
            </w:r>
          </w:p>
          <w:p w14:paraId="604D9A62"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 powinna umożliwiać tworzenie programów szkoleń do uprawnień, uprawnień uzupełniających, uprawnień w jednostce</w:t>
            </w:r>
          </w:p>
          <w:p w14:paraId="1C2891D9"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 powinna umożliwiać tworzenie programów do szkoleń rozszerzających</w:t>
            </w:r>
          </w:p>
          <w:p w14:paraId="5B70000E"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 powinna umożliwiać tworzenie programów do szkoleń przejściowych</w:t>
            </w:r>
          </w:p>
          <w:p w14:paraId="72BF0B33"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 powinna umożliwiać tworzenie programów do szkoleń wewnętrznych</w:t>
            </w:r>
          </w:p>
          <w:p w14:paraId="261D95DF"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 powinna umożliwiać tworzenie programów do dowolnych szkoleń wynikających z aktualnego zapotrzebowania</w:t>
            </w:r>
          </w:p>
          <w:p w14:paraId="580B46AE"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 powinna umożliwiać przeglądanie dokumentacji szkoleniowej w pełnym zakresie</w:t>
            </w:r>
          </w:p>
          <w:p w14:paraId="43A363AB"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 powinna umożliwiać przypisanie programów szkolenia do nadzorowania dla grupy team leader</w:t>
            </w:r>
          </w:p>
          <w:p w14:paraId="6E336485"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administratora powinna umożliwiać przypisanie programów szkolenia do prowadzenia dla grupy instruktor teoretyczny/praktyczny w zakresie innych szkoleń niż prowadzone w jednostce</w:t>
            </w:r>
          </w:p>
          <w:p w14:paraId="44A43482"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szkolenia teoretycznego</w:t>
            </w:r>
          </w:p>
          <w:p w14:paraId="6A7F322B"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szkolenia teoretycznego powinna obejmować konieczność znajdowania się w rejestrze instruktorów szkolenia teoretycznego</w:t>
            </w:r>
          </w:p>
          <w:p w14:paraId="2CB49EBF"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szkolenia teoretycznego powinna wiązać się z posiadaniem uprawnień właściwych dla zakresu szkolenia</w:t>
            </w:r>
          </w:p>
          <w:p w14:paraId="283ADA48"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 xml:space="preserve">Grupa instruktora szkolenia praktycznego </w:t>
            </w:r>
          </w:p>
          <w:p w14:paraId="74D4CE46"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szkolenia praktycznego powinna obejmować konieczność znajdowania się w rejestrze instruktorów szkolenia praktycznego</w:t>
            </w:r>
          </w:p>
          <w:p w14:paraId="22FA56A2" w14:textId="77777777" w:rsidR="005137DD" w:rsidRPr="00B60BE9" w:rsidRDefault="00A3434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sdt>
              <w:sdtPr>
                <w:rPr>
                  <w:rFonts w:asciiTheme="majorHAnsi" w:hAnsiTheme="majorHAnsi" w:cstheme="majorHAnsi"/>
                  <w:sz w:val="18"/>
                  <w:szCs w:val="18"/>
                </w:rPr>
                <w:tag w:val="goog_rdk_16"/>
                <w:id w:val="176854154"/>
              </w:sdtPr>
              <w:sdtEndPr/>
              <w:sdtContent/>
            </w:sdt>
            <w:r w:rsidR="005137DD" w:rsidRPr="00B60BE9">
              <w:rPr>
                <w:rFonts w:asciiTheme="majorHAnsi" w:hAnsiTheme="majorHAnsi" w:cstheme="majorHAnsi"/>
                <w:sz w:val="18"/>
                <w:szCs w:val="18"/>
              </w:rPr>
              <w:t>Grupa instruktora szkolenia praktycznego powinna wiązać się z posiadaniem uprawnień właściwych dla zakresu szkolenia</w:t>
            </w:r>
          </w:p>
          <w:p w14:paraId="78DA3A6C"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teoretycznego</w:t>
            </w:r>
          </w:p>
          <w:p w14:paraId="67003C90"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teoretycznego powinna obejmować konieczność znajdowania się w rejestrze instruktorów teoretycznych</w:t>
            </w:r>
          </w:p>
          <w:p w14:paraId="0F205FEB"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teoretycznego powinna wiązać się z posiadaniem uprawnień właściwych dla zakresu szkolenia</w:t>
            </w:r>
          </w:p>
          <w:p w14:paraId="680C7AA8"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team leadera</w:t>
            </w:r>
          </w:p>
          <w:p w14:paraId="41CA7964"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team leadera powinna zapewniać możliwość przypisania programów szkolenia do nadzorowania</w:t>
            </w:r>
          </w:p>
          <w:p w14:paraId="0F9FBC8F"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 xml:space="preserve">Grupa team leadera powinna zapewniać możliwość przeglądanie dokumentacji szkoleniowej nadzorowanych </w:t>
            </w:r>
            <w:r w:rsidRPr="00B60BE9">
              <w:rPr>
                <w:rFonts w:asciiTheme="majorHAnsi" w:hAnsiTheme="majorHAnsi" w:cstheme="majorHAnsi"/>
                <w:sz w:val="18"/>
                <w:szCs w:val="18"/>
              </w:rPr>
              <w:lastRenderedPageBreak/>
              <w:t>programów w pełnym zakresie</w:t>
            </w:r>
          </w:p>
          <w:p w14:paraId="7E117B82"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team leadera powinna zapewniać możliwość dostępu do terminarza wszystkich szkoleń, które nadzoruje</w:t>
            </w:r>
          </w:p>
          <w:p w14:paraId="7FBC27F4"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team leadera powinna zapewniać możliwość otrzymywania powiadomień o rozpoczęciu fazy szkolenia, zakończonych fazach, zbliżających się końcach szkoleń</w:t>
            </w:r>
          </w:p>
          <w:p w14:paraId="7055B40C"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team leadera powinna zapewniać możliwość otrzymywania powiadomień o konieczności przerwania szkolenia</w:t>
            </w:r>
          </w:p>
          <w:p w14:paraId="22E92CAB"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 xml:space="preserve">Grupa team leadera powinna zapewniać możliwość tworzenia zespołów szkoleniowych </w:t>
            </w:r>
          </w:p>
          <w:p w14:paraId="66635CC8"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W zakresie zespołów szkoleniowych grupa team leadera powinna zapewnić możliwość przydzielenia instruktorów prowadzących oraz instruktorów szkolenia praktycznego</w:t>
            </w:r>
          </w:p>
          <w:p w14:paraId="0CEB5B7F"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W zakresie zespołów szkoleniowych grupa team leadera powinna zapewnić możliwość zmiany instruktorów prowadzących oraz instruktorów szkolenia praktycznego</w:t>
            </w:r>
          </w:p>
          <w:p w14:paraId="3C21CDC3"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W zakresie zespołów szkoleniowych grupa team leadera powinna zapewnić możliwość wyłączenia instruktorów prowadzących oraz instruktorów szkolenia praktycznego</w:t>
            </w:r>
          </w:p>
          <w:p w14:paraId="77DF7546"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W zakresie zespołów szkoleniowych grupa team leadera powinna zapewnić możliwość przydzielenia uczestników szkolenia</w:t>
            </w:r>
          </w:p>
          <w:p w14:paraId="52A2EA8D"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W zakresie zespołów szkoleniowych grupa team leadera powinna zapewnić możliwość zmiany uczestników szkolenia</w:t>
            </w:r>
          </w:p>
          <w:p w14:paraId="4F0D0142"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W zakresie zespołów szkoleniowych grupa team leadera powinna zapewnić możliwość wyłączenia uczestników szkolenia</w:t>
            </w:r>
          </w:p>
          <w:p w14:paraId="40F6193E"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w:t>
            </w:r>
          </w:p>
          <w:p w14:paraId="3C333850"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W zakresie zespołów szkoleniowych grupa instruktora prowadzącego/instruktora szkolenia praktycznego powinna zapewnić możliwość dostępu do dokumentacji szkoleniowej wszystkich przydzielonych uczestników szkolenia</w:t>
            </w:r>
          </w:p>
          <w:p w14:paraId="14043845"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 powinna zapewniać możliwość dostępu do predefiniowanych zagadnień dotyczących każdej fazy szkolenia</w:t>
            </w:r>
          </w:p>
          <w:p w14:paraId="00EF756E"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 powinna zapewniać możliwość wypełnienia raportu na zakończenie każdej fazy szkolenia</w:t>
            </w:r>
          </w:p>
          <w:p w14:paraId="7D789F93"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 powinna zapewniać możliwość otrzymywania powiadomień o postępach procesu szkolenia po każdej sesji szkoleniowej przydzielonych uczestników szkolenia</w:t>
            </w:r>
          </w:p>
          <w:p w14:paraId="178EC776"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 powinna zapewniać możliwość otrzymywania powiadomień o rozpoczęciu fazy szkolenia, zakończonych fazach, zbliżających się końcach szkoleń przydzielonych uczestników szkolenia</w:t>
            </w:r>
          </w:p>
          <w:p w14:paraId="5B86BF06"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 powinna zapewniać możliwość komunikacji z każdym instruktorem szkolenia praktycznego w obrębie zespołu szkoleniowego w zakresie wymiany komentarzy dotyczących procesu szkolenia</w:t>
            </w:r>
          </w:p>
          <w:p w14:paraId="5B5B3C1E"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prowadzącego/instruktora szkolenia praktycznego</w:t>
            </w:r>
          </w:p>
          <w:p w14:paraId="561E3D2A"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 xml:space="preserve">Grupa instruktora prowadzącego/instruktora szkolenia praktycznego powinna zapewniać możliwość dostępu do dokumentacji szkoleniowej/statystyk szkoleń z dowolnej przeglądarki w dowolnym czasie </w:t>
            </w:r>
          </w:p>
          <w:p w14:paraId="611D4E2C"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prowadzącego/instruktora szkolenia praktycznego powinna zapewniać możliwość wypełnienia karty praktyki</w:t>
            </w:r>
          </w:p>
          <w:p w14:paraId="3C4CC6A0"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prowadzącego/instruktora szkolenia praktycznego powinna zapewniać możliwość oceny poszczególnych zagadnień w sesji szkoleniowej</w:t>
            </w:r>
          </w:p>
          <w:p w14:paraId="686CBD64"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prowadzącego/instruktora szkolenia praktycznego powinna zapewniać możliwość odstąpienia od oceny poszczególnych zagadnień w sesji szkoleniowej poprzez wyraźne oznaczenie tego faktu</w:t>
            </w:r>
          </w:p>
          <w:p w14:paraId="2EAA9A4B"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prowadzącego/instruktora szkolenia praktycznego powinna zapewniać możliwość odstąpienia od oceny poszczególnych zagadnień w sesji szkoleniowej jeśli nie są ujęte w wymaganiach dla danej fazy (domyślne odstąpienie)</w:t>
            </w:r>
          </w:p>
          <w:p w14:paraId="61EDF77A"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prowadzącego/instruktora szkolenia praktycznego powinna zapewniać możliwość edycji komentarza do poszczególnych zagadnień związanych z przebiegiem sesji szkoleniowej</w:t>
            </w:r>
          </w:p>
          <w:p w14:paraId="013BE10F"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prowadzącego/instruktora szkolenia praktycznego powinna zapewniać możliwość edycji komentarza do całości przebiegu sesji szkoleniowej</w:t>
            </w:r>
          </w:p>
          <w:p w14:paraId="7135B8D7"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instruktora prowadzącego/instruktora szkolenia praktycznego powinna zapewniać możliwość podpisania karty praktyki sesji szkoleniowej</w:t>
            </w:r>
          </w:p>
          <w:p w14:paraId="3500F962"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uczestnika szkolenia</w:t>
            </w:r>
          </w:p>
          <w:p w14:paraId="016BEB90"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uczestnika szkolenia powinna zapewniać możliwość przydziału do instruktora prowadzącego/instruktora szkolenia praktycznego</w:t>
            </w:r>
          </w:p>
          <w:p w14:paraId="2438A751"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uczestnika szkolenia powinna zapewniać możliwość przydziału do osoby oceniającej</w:t>
            </w:r>
          </w:p>
          <w:p w14:paraId="2C778427"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uczestnika szkolenia powinna zapewniać możliwość edycji komentarza do całości przebiegu sesji szkoleniowej</w:t>
            </w:r>
          </w:p>
          <w:p w14:paraId="00159437"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uczestnika szkolenia powinna zapewniać możliwość edycji komentarza do raportu zakończenia fazy szkolenia</w:t>
            </w:r>
          </w:p>
          <w:p w14:paraId="56E3BB1D"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uczestnika szkolenia powinna zapewniać możliwość edycji komentarza do protokołu egzaminu</w:t>
            </w:r>
          </w:p>
          <w:p w14:paraId="798E2169"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uczestnika szkolenia powinna zapewniać możliwość edycji komentarza do protokołu oceny</w:t>
            </w:r>
          </w:p>
          <w:p w14:paraId="5CA4AF28"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uczestnika szkolenia powinna zapewniać możliwość odwołania od wyniku egzaminu</w:t>
            </w:r>
          </w:p>
          <w:p w14:paraId="34E06EAB"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lastRenderedPageBreak/>
              <w:t xml:space="preserve">Grupa uczestnika szkolenia powinna zapewniać możliwość odwołania od wyniku oceny </w:t>
            </w:r>
          </w:p>
          <w:p w14:paraId="2102677F"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uczestnika szkolenia powinna zapewniać możliwość podpisania każdego formularza, właściwego dla grupy.</w:t>
            </w:r>
          </w:p>
          <w:p w14:paraId="744930A6"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Grupa uczestnika szkolenia powinna zapewniać możliwość dostępu do własnej dokumentacji szkoleniowej/statystyk szkolenia z dowolnej przeglądarki w dowolnym czasie</w:t>
            </w:r>
          </w:p>
          <w:p w14:paraId="36DC5561"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p>
          <w:p w14:paraId="3DC4347E" w14:textId="77777777" w:rsidR="005137DD" w:rsidRPr="005E7011" w:rsidRDefault="005137DD" w:rsidP="005E7011">
            <w:pPr>
              <w:pBdr>
                <w:top w:val="nil"/>
                <w:left w:val="nil"/>
                <w:bottom w:val="nil"/>
                <w:right w:val="nil"/>
                <w:between w:val="nil"/>
              </w:pBdr>
              <w:spacing w:before="42"/>
              <w:rPr>
                <w:rFonts w:asciiTheme="majorHAnsi" w:hAnsiTheme="majorHAnsi" w:cstheme="majorHAnsi"/>
                <w:color w:val="000000"/>
                <w:sz w:val="18"/>
                <w:szCs w:val="18"/>
              </w:rPr>
            </w:pPr>
            <w:r w:rsidRPr="005E7011">
              <w:rPr>
                <w:rFonts w:asciiTheme="majorHAnsi" w:hAnsiTheme="majorHAnsi" w:cstheme="majorHAnsi"/>
                <w:color w:val="000000"/>
                <w:sz w:val="18"/>
                <w:szCs w:val="18"/>
              </w:rPr>
              <w:t>Określenie szczegółowych wymagań i uprawnień dla poszczególnych ról będzie możliwe na etapie analizy przedwdrożeniowej, po wyborze konkretnego rozwiązania technologicznego.</w:t>
            </w:r>
          </w:p>
        </w:tc>
      </w:tr>
    </w:tbl>
    <w:p w14:paraId="50E6BB51" w14:textId="77777777" w:rsidR="005137DD" w:rsidRPr="005E7011" w:rsidRDefault="005137DD" w:rsidP="005137DD">
      <w:pPr>
        <w:pBdr>
          <w:top w:val="nil"/>
          <w:left w:val="nil"/>
          <w:bottom w:val="nil"/>
          <w:right w:val="nil"/>
          <w:between w:val="nil"/>
        </w:pBdr>
        <w:spacing w:before="198"/>
        <w:ind w:left="218"/>
        <w:rPr>
          <w:rFonts w:asciiTheme="majorHAnsi" w:hAnsiTheme="majorHAnsi" w:cstheme="majorHAnsi"/>
          <w:color w:val="000000"/>
          <w:sz w:val="18"/>
          <w:szCs w:val="18"/>
        </w:rPr>
      </w:pPr>
    </w:p>
    <w:tbl>
      <w:tblPr>
        <w:tblStyle w:val="11"/>
        <w:tblW w:w="963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6"/>
        <w:gridCol w:w="8930"/>
      </w:tblGrid>
      <w:tr w:rsidR="005137DD" w:rsidRPr="005E7011" w14:paraId="348F4EFB" w14:textId="77777777" w:rsidTr="005E7011">
        <w:trPr>
          <w:trHeight w:val="311"/>
        </w:trPr>
        <w:tc>
          <w:tcPr>
            <w:tcW w:w="706" w:type="dxa"/>
            <w:tcBorders>
              <w:left w:val="single" w:sz="8" w:space="0" w:color="000000"/>
              <w:bottom w:val="single" w:sz="8" w:space="0" w:color="000000"/>
              <w:right w:val="single" w:sz="8" w:space="0" w:color="000000"/>
            </w:tcBorders>
            <w:shd w:val="clear" w:color="auto" w:fill="FAC090"/>
          </w:tcPr>
          <w:p w14:paraId="3EAD05D1"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p>
        </w:tc>
        <w:tc>
          <w:tcPr>
            <w:tcW w:w="8930" w:type="dxa"/>
            <w:tcBorders>
              <w:left w:val="single" w:sz="8" w:space="0" w:color="000000"/>
              <w:bottom w:val="single" w:sz="8" w:space="0" w:color="000000"/>
              <w:right w:val="single" w:sz="8" w:space="0" w:color="000000"/>
            </w:tcBorders>
            <w:shd w:val="clear" w:color="auto" w:fill="FAC090"/>
          </w:tcPr>
          <w:p w14:paraId="0EC4F247"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 xml:space="preserve">Elektroniczny </w:t>
            </w:r>
            <w:proofErr w:type="spellStart"/>
            <w:r w:rsidRPr="005E7011">
              <w:rPr>
                <w:rFonts w:asciiTheme="majorHAnsi" w:hAnsiTheme="majorHAnsi" w:cstheme="majorHAnsi"/>
                <w:b/>
                <w:color w:val="000000"/>
                <w:sz w:val="18"/>
                <w:szCs w:val="18"/>
              </w:rPr>
              <w:t>organizer</w:t>
            </w:r>
            <w:proofErr w:type="spellEnd"/>
            <w:r w:rsidRPr="005E7011">
              <w:rPr>
                <w:rFonts w:asciiTheme="majorHAnsi" w:hAnsiTheme="majorHAnsi" w:cstheme="majorHAnsi"/>
                <w:b/>
                <w:color w:val="000000"/>
                <w:sz w:val="18"/>
                <w:szCs w:val="18"/>
              </w:rPr>
              <w:t xml:space="preserve"> szkoleń</w:t>
            </w:r>
          </w:p>
        </w:tc>
      </w:tr>
      <w:tr w:rsidR="005137DD" w:rsidRPr="005E7011" w14:paraId="2B63BF0E" w14:textId="77777777" w:rsidTr="005E7011">
        <w:trPr>
          <w:trHeight w:val="315"/>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78D5CE12"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w:t>
            </w:r>
          </w:p>
        </w:tc>
        <w:tc>
          <w:tcPr>
            <w:tcW w:w="8930" w:type="dxa"/>
            <w:tcBorders>
              <w:top w:val="single" w:sz="8" w:space="0" w:color="000000"/>
              <w:left w:val="single" w:sz="8" w:space="0" w:color="000000"/>
              <w:bottom w:val="single" w:sz="8" w:space="0" w:color="000000"/>
              <w:right w:val="single" w:sz="8" w:space="0" w:color="000000"/>
            </w:tcBorders>
            <w:vAlign w:val="center"/>
          </w:tcPr>
          <w:p w14:paraId="3D4F6F0B"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Planowanie i realizacja szkoleń</w:t>
            </w:r>
          </w:p>
        </w:tc>
      </w:tr>
      <w:tr w:rsidR="005137DD" w:rsidRPr="005E7011" w14:paraId="1386D441" w14:textId="77777777" w:rsidTr="005E7011">
        <w:trPr>
          <w:trHeight w:val="313"/>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2CA54F8F"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EOS.2</w:t>
            </w:r>
          </w:p>
        </w:tc>
        <w:tc>
          <w:tcPr>
            <w:tcW w:w="8930" w:type="dxa"/>
            <w:tcBorders>
              <w:top w:val="single" w:sz="8" w:space="0" w:color="000000"/>
              <w:left w:val="single" w:sz="8" w:space="0" w:color="000000"/>
              <w:bottom w:val="single" w:sz="8" w:space="0" w:color="000000"/>
              <w:right w:val="single" w:sz="8" w:space="0" w:color="000000"/>
            </w:tcBorders>
            <w:vAlign w:val="center"/>
          </w:tcPr>
          <w:p w14:paraId="5CE9E1C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zaplanowania i wprowadzenia dowolnego szkolenia w perspektywie 36 m-</w:t>
            </w:r>
            <w:proofErr w:type="spellStart"/>
            <w:r w:rsidRPr="005E7011">
              <w:rPr>
                <w:rFonts w:asciiTheme="majorHAnsi" w:hAnsiTheme="majorHAnsi" w:cstheme="majorHAnsi"/>
                <w:color w:val="000000"/>
                <w:sz w:val="18"/>
                <w:szCs w:val="18"/>
              </w:rPr>
              <w:t>cy</w:t>
            </w:r>
            <w:proofErr w:type="spellEnd"/>
            <w:r w:rsidRPr="005E7011">
              <w:rPr>
                <w:rFonts w:asciiTheme="majorHAnsi" w:hAnsiTheme="majorHAnsi" w:cstheme="majorHAnsi"/>
                <w:color w:val="000000"/>
                <w:sz w:val="18"/>
                <w:szCs w:val="18"/>
              </w:rPr>
              <w:t xml:space="preserve"> od daty rozpoczęcia szkolenia</w:t>
            </w:r>
          </w:p>
        </w:tc>
      </w:tr>
      <w:tr w:rsidR="005137DD" w:rsidRPr="005E7011" w14:paraId="27A8565E" w14:textId="77777777" w:rsidTr="005E7011">
        <w:trPr>
          <w:trHeight w:val="460"/>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36896FFF"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w:t>
            </w:r>
          </w:p>
        </w:tc>
        <w:tc>
          <w:tcPr>
            <w:tcW w:w="8930" w:type="dxa"/>
            <w:tcBorders>
              <w:top w:val="single" w:sz="8" w:space="0" w:color="000000"/>
              <w:left w:val="single" w:sz="8" w:space="0" w:color="000000"/>
              <w:bottom w:val="single" w:sz="8" w:space="0" w:color="000000"/>
              <w:right w:val="single" w:sz="8" w:space="0" w:color="000000"/>
            </w:tcBorders>
            <w:vAlign w:val="center"/>
          </w:tcPr>
          <w:p w14:paraId="519A4DD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graficznego przedstawienia zaplanowanych szkoleń w perspektywie dnia, tygodnia, miesiąca, kwartału, roku, 36 m-</w:t>
            </w:r>
            <w:proofErr w:type="spellStart"/>
            <w:r w:rsidRPr="005E7011">
              <w:rPr>
                <w:rFonts w:asciiTheme="majorHAnsi" w:hAnsiTheme="majorHAnsi" w:cstheme="majorHAnsi"/>
                <w:color w:val="000000"/>
                <w:sz w:val="18"/>
                <w:szCs w:val="18"/>
              </w:rPr>
              <w:t>cy</w:t>
            </w:r>
            <w:proofErr w:type="spellEnd"/>
          </w:p>
        </w:tc>
      </w:tr>
      <w:tr w:rsidR="005137DD" w:rsidRPr="005E7011" w14:paraId="7E1279A8" w14:textId="77777777" w:rsidTr="005E7011">
        <w:trPr>
          <w:trHeight w:val="457"/>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00062F44" w14:textId="77777777" w:rsidR="005137DD" w:rsidRPr="005E7011" w:rsidRDefault="005137DD" w:rsidP="005E7011">
            <w:pPr>
              <w:pBdr>
                <w:top w:val="nil"/>
                <w:left w:val="nil"/>
                <w:bottom w:val="nil"/>
                <w:right w:val="nil"/>
                <w:between w:val="nil"/>
              </w:pBdr>
              <w:spacing w:before="123"/>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EOS.4</w:t>
            </w:r>
          </w:p>
        </w:tc>
        <w:tc>
          <w:tcPr>
            <w:tcW w:w="8930" w:type="dxa"/>
            <w:tcBorders>
              <w:top w:val="single" w:sz="8" w:space="0" w:color="000000"/>
              <w:left w:val="single" w:sz="8" w:space="0" w:color="000000"/>
              <w:bottom w:val="single" w:sz="8" w:space="0" w:color="000000"/>
              <w:right w:val="single" w:sz="8" w:space="0" w:color="000000"/>
            </w:tcBorders>
            <w:vAlign w:val="center"/>
          </w:tcPr>
          <w:p w14:paraId="084FF26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Możliwość edycji wyglądu panelu obrazującego szkolenia dla roli administratora </w:t>
            </w:r>
          </w:p>
        </w:tc>
      </w:tr>
      <w:tr w:rsidR="005137DD" w:rsidRPr="005E7011" w14:paraId="3C40AFFC" w14:textId="77777777" w:rsidTr="005E7011">
        <w:trPr>
          <w:trHeight w:val="460"/>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25D22AA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EOS.5</w:t>
            </w:r>
          </w:p>
        </w:tc>
        <w:tc>
          <w:tcPr>
            <w:tcW w:w="8930" w:type="dxa"/>
            <w:tcBorders>
              <w:top w:val="single" w:sz="8" w:space="0" w:color="000000"/>
              <w:left w:val="single" w:sz="8" w:space="0" w:color="000000"/>
              <w:bottom w:val="single" w:sz="8" w:space="0" w:color="000000"/>
              <w:right w:val="single" w:sz="8" w:space="0" w:color="000000"/>
            </w:tcBorders>
            <w:vAlign w:val="center"/>
          </w:tcPr>
          <w:p w14:paraId="0ABAD316"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wybrania i wglądu do dowolnego szkolenia w zależności od roli użytkownika</w:t>
            </w:r>
          </w:p>
        </w:tc>
      </w:tr>
      <w:tr w:rsidR="005137DD" w:rsidRPr="005E7011" w14:paraId="7D4205B1" w14:textId="77777777" w:rsidTr="005E7011">
        <w:trPr>
          <w:trHeight w:val="313"/>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18AC2AD8" w14:textId="77777777" w:rsidR="005137DD" w:rsidRPr="005E7011" w:rsidRDefault="005137DD" w:rsidP="005E7011">
            <w:pPr>
              <w:pBdr>
                <w:top w:val="nil"/>
                <w:left w:val="nil"/>
                <w:bottom w:val="nil"/>
                <w:right w:val="nil"/>
                <w:between w:val="nil"/>
              </w:pBdr>
              <w:spacing w:before="51"/>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EOS.6</w:t>
            </w:r>
          </w:p>
        </w:tc>
        <w:tc>
          <w:tcPr>
            <w:tcW w:w="8930" w:type="dxa"/>
            <w:tcBorders>
              <w:top w:val="single" w:sz="8" w:space="0" w:color="000000"/>
              <w:left w:val="single" w:sz="8" w:space="0" w:color="000000"/>
              <w:bottom w:val="single" w:sz="8" w:space="0" w:color="000000"/>
              <w:right w:val="single" w:sz="8" w:space="0" w:color="000000"/>
            </w:tcBorders>
            <w:vAlign w:val="center"/>
          </w:tcPr>
          <w:p w14:paraId="1FF46136"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sortowania danych w dowolnie wybranym szkoleniu według dowolnie wybranych kryteriów dla roli administratora</w:t>
            </w:r>
          </w:p>
        </w:tc>
      </w:tr>
      <w:tr w:rsidR="005137DD" w:rsidRPr="005E7011" w14:paraId="410DDD52"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68E1568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EOS.7</w:t>
            </w:r>
          </w:p>
        </w:tc>
        <w:tc>
          <w:tcPr>
            <w:tcW w:w="8930" w:type="dxa"/>
            <w:tcBorders>
              <w:top w:val="single" w:sz="8" w:space="0" w:color="000000"/>
              <w:left w:val="single" w:sz="8" w:space="0" w:color="000000"/>
              <w:bottom w:val="single" w:sz="8" w:space="0" w:color="000000"/>
              <w:right w:val="single" w:sz="8" w:space="0" w:color="000000"/>
            </w:tcBorders>
            <w:vAlign w:val="center"/>
          </w:tcPr>
          <w:p w14:paraId="27C1635E"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Nadzór nad planowaniem i realizacją szkoleń</w:t>
            </w:r>
          </w:p>
        </w:tc>
      </w:tr>
      <w:tr w:rsidR="005137DD" w:rsidRPr="005E7011" w14:paraId="0CFAFC63"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4BF07A4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EOS.8</w:t>
            </w:r>
          </w:p>
        </w:tc>
        <w:tc>
          <w:tcPr>
            <w:tcW w:w="8930" w:type="dxa"/>
            <w:tcBorders>
              <w:top w:val="single" w:sz="8" w:space="0" w:color="000000"/>
              <w:left w:val="single" w:sz="8" w:space="0" w:color="000000"/>
              <w:bottom w:val="single" w:sz="8" w:space="0" w:color="000000"/>
              <w:right w:val="single" w:sz="8" w:space="0" w:color="000000"/>
            </w:tcBorders>
            <w:vAlign w:val="center"/>
          </w:tcPr>
          <w:p w14:paraId="638F569F" w14:textId="05054C05"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określenia i zarządzania wszystkimi krytycznymi terminami związanymi z planowaniem i realizacją szkoleń – przy wsparciu opisanego w dokumencie mechanizmowi synchronizacji z kalendarzami MS Outlook</w:t>
            </w:r>
          </w:p>
        </w:tc>
      </w:tr>
      <w:tr w:rsidR="005137DD" w:rsidRPr="005E7011" w14:paraId="69D85307"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13B127A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EOS.9</w:t>
            </w:r>
          </w:p>
        </w:tc>
        <w:tc>
          <w:tcPr>
            <w:tcW w:w="8930" w:type="dxa"/>
            <w:tcBorders>
              <w:top w:val="single" w:sz="8" w:space="0" w:color="000000"/>
              <w:left w:val="single" w:sz="8" w:space="0" w:color="000000"/>
              <w:bottom w:val="single" w:sz="8" w:space="0" w:color="000000"/>
              <w:right w:val="single" w:sz="8" w:space="0" w:color="000000"/>
            </w:tcBorders>
            <w:vAlign w:val="center"/>
          </w:tcPr>
          <w:p w14:paraId="0E4AE24D" w14:textId="77777777" w:rsidR="005137DD" w:rsidRPr="005E7011" w:rsidRDefault="00A3434D" w:rsidP="005E7011">
            <w:pPr>
              <w:pBdr>
                <w:top w:val="nil"/>
                <w:left w:val="nil"/>
                <w:bottom w:val="nil"/>
                <w:right w:val="nil"/>
                <w:between w:val="nil"/>
              </w:pBdr>
              <w:spacing w:before="42"/>
              <w:ind w:left="66"/>
              <w:rPr>
                <w:rFonts w:asciiTheme="majorHAnsi" w:hAnsiTheme="majorHAnsi" w:cstheme="majorHAnsi"/>
                <w:color w:val="000000"/>
                <w:sz w:val="18"/>
                <w:szCs w:val="18"/>
              </w:rPr>
            </w:pPr>
            <w:sdt>
              <w:sdtPr>
                <w:rPr>
                  <w:rFonts w:asciiTheme="majorHAnsi" w:hAnsiTheme="majorHAnsi" w:cstheme="majorHAnsi"/>
                  <w:sz w:val="18"/>
                  <w:szCs w:val="18"/>
                </w:rPr>
                <w:tag w:val="goog_rdk_17"/>
                <w:id w:val="1436939186"/>
              </w:sdtPr>
              <w:sdtEndPr/>
              <w:sdtContent/>
            </w:sdt>
            <w:r w:rsidR="005137DD" w:rsidRPr="005E7011">
              <w:rPr>
                <w:rFonts w:asciiTheme="majorHAnsi" w:hAnsiTheme="majorHAnsi" w:cstheme="majorHAnsi"/>
                <w:color w:val="000000"/>
                <w:sz w:val="18"/>
                <w:szCs w:val="18"/>
              </w:rPr>
              <w:t>Możliwość generowania przypomnienia o nadchodzących krytycznych terminach związanych ze zgłaszaniem rozpoczęcia i zakończenia szkolenia, w formie graficznej i korespondencji mail, sms</w:t>
            </w:r>
          </w:p>
        </w:tc>
      </w:tr>
      <w:tr w:rsidR="005137DD" w:rsidRPr="005E7011" w14:paraId="20EB4CE3"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2AF6101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EOS.10</w:t>
            </w:r>
          </w:p>
        </w:tc>
        <w:tc>
          <w:tcPr>
            <w:tcW w:w="8930" w:type="dxa"/>
            <w:tcBorders>
              <w:top w:val="single" w:sz="8" w:space="0" w:color="000000"/>
              <w:left w:val="single" w:sz="8" w:space="0" w:color="000000"/>
              <w:bottom w:val="single" w:sz="8" w:space="0" w:color="000000"/>
              <w:right w:val="single" w:sz="8" w:space="0" w:color="000000"/>
            </w:tcBorders>
            <w:vAlign w:val="center"/>
          </w:tcPr>
          <w:p w14:paraId="3CD3B59E" w14:textId="37421789"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generowania szablonu korespondencji do organu nadzoru, związanej ze zgłaszaniem rozpoczęcia i zakończenia szkolenia – zgodnie z określonym przepisami prawa wzorem</w:t>
            </w:r>
          </w:p>
        </w:tc>
      </w:tr>
      <w:tr w:rsidR="005137DD" w:rsidRPr="005E7011" w14:paraId="7DF7B96F"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7DF155CF"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EOS.11</w:t>
            </w:r>
          </w:p>
        </w:tc>
        <w:tc>
          <w:tcPr>
            <w:tcW w:w="8930" w:type="dxa"/>
            <w:tcBorders>
              <w:top w:val="single" w:sz="8" w:space="0" w:color="000000"/>
              <w:left w:val="single" w:sz="8" w:space="0" w:color="000000"/>
              <w:bottom w:val="single" w:sz="8" w:space="0" w:color="000000"/>
              <w:right w:val="single" w:sz="8" w:space="0" w:color="000000"/>
            </w:tcBorders>
            <w:vAlign w:val="center"/>
          </w:tcPr>
          <w:p w14:paraId="2E75F2FE"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określenia i śledzenia wszystkich krytycznych terminów związanych ze zgłaszaniem egzaminów i ocen</w:t>
            </w:r>
          </w:p>
        </w:tc>
      </w:tr>
      <w:tr w:rsidR="005137DD" w:rsidRPr="005E7011" w14:paraId="03883FBA"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2391DC4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EOS.12</w:t>
            </w:r>
          </w:p>
        </w:tc>
        <w:tc>
          <w:tcPr>
            <w:tcW w:w="8930" w:type="dxa"/>
            <w:tcBorders>
              <w:top w:val="single" w:sz="8" w:space="0" w:color="000000"/>
              <w:left w:val="single" w:sz="8" w:space="0" w:color="000000"/>
              <w:bottom w:val="single" w:sz="8" w:space="0" w:color="000000"/>
              <w:right w:val="single" w:sz="8" w:space="0" w:color="000000"/>
            </w:tcBorders>
            <w:vAlign w:val="center"/>
          </w:tcPr>
          <w:p w14:paraId="2DBB3FB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generowania przypomnienia o nadchodzących krytycznych terminach związanych ze zgłaszaniem egzaminów i ocen, w formie graficznej i korespondencji email, sms</w:t>
            </w:r>
          </w:p>
        </w:tc>
      </w:tr>
      <w:tr w:rsidR="005137DD" w:rsidRPr="005E7011" w14:paraId="08D5C6D5"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1D0179CC"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EOS.13</w:t>
            </w:r>
          </w:p>
        </w:tc>
        <w:tc>
          <w:tcPr>
            <w:tcW w:w="8930" w:type="dxa"/>
            <w:tcBorders>
              <w:top w:val="single" w:sz="8" w:space="0" w:color="000000"/>
              <w:left w:val="single" w:sz="8" w:space="0" w:color="000000"/>
              <w:bottom w:val="single" w:sz="8" w:space="0" w:color="000000"/>
              <w:right w:val="single" w:sz="8" w:space="0" w:color="000000"/>
            </w:tcBorders>
            <w:vAlign w:val="center"/>
          </w:tcPr>
          <w:p w14:paraId="5CAA359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generowania szablonu korespondencji do organu nadzoru, związanej ze zgłaszaniem egzaminów i ocen</w:t>
            </w:r>
          </w:p>
        </w:tc>
      </w:tr>
      <w:tr w:rsidR="005137DD" w:rsidRPr="005E7011" w14:paraId="36881F70"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0C3993F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EOS.14</w:t>
            </w:r>
          </w:p>
        </w:tc>
        <w:tc>
          <w:tcPr>
            <w:tcW w:w="8930" w:type="dxa"/>
            <w:tcBorders>
              <w:top w:val="single" w:sz="8" w:space="0" w:color="000000"/>
              <w:left w:val="single" w:sz="8" w:space="0" w:color="000000"/>
              <w:bottom w:val="single" w:sz="8" w:space="0" w:color="000000"/>
              <w:right w:val="single" w:sz="8" w:space="0" w:color="000000"/>
            </w:tcBorders>
            <w:vAlign w:val="center"/>
          </w:tcPr>
          <w:p w14:paraId="17EE92F2" w14:textId="7D8DB3B0"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Archiwizacja czasowa wysłanych maili oraz pełne rejestrowanie zleconych działań</w:t>
            </w:r>
          </w:p>
        </w:tc>
      </w:tr>
      <w:tr w:rsidR="005137DD" w:rsidRPr="005E7011" w14:paraId="27E103DD"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1F2AD72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EOS.15</w:t>
            </w:r>
          </w:p>
        </w:tc>
        <w:tc>
          <w:tcPr>
            <w:tcW w:w="8930" w:type="dxa"/>
            <w:tcBorders>
              <w:top w:val="single" w:sz="8" w:space="0" w:color="000000"/>
              <w:left w:val="single" w:sz="8" w:space="0" w:color="000000"/>
              <w:bottom w:val="single" w:sz="8" w:space="0" w:color="000000"/>
              <w:right w:val="single" w:sz="8" w:space="0" w:color="000000"/>
            </w:tcBorders>
            <w:vAlign w:val="center"/>
          </w:tcPr>
          <w:p w14:paraId="498C568C"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Możliwość określenia i śledzenia wszystkich krytycznych terminów związanych ze zgłaszaniem poprawkowych egzaminów i ocen </w:t>
            </w:r>
          </w:p>
        </w:tc>
      </w:tr>
      <w:tr w:rsidR="005137DD" w:rsidRPr="005E7011" w14:paraId="34B16906"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7E5E084D"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EOS.16</w:t>
            </w:r>
          </w:p>
        </w:tc>
        <w:tc>
          <w:tcPr>
            <w:tcW w:w="8930" w:type="dxa"/>
            <w:tcBorders>
              <w:top w:val="single" w:sz="8" w:space="0" w:color="000000"/>
              <w:left w:val="single" w:sz="8" w:space="0" w:color="000000"/>
              <w:bottom w:val="single" w:sz="8" w:space="0" w:color="000000"/>
              <w:right w:val="single" w:sz="8" w:space="0" w:color="000000"/>
            </w:tcBorders>
            <w:vAlign w:val="center"/>
          </w:tcPr>
          <w:p w14:paraId="78717C1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generowania przypomnienia o nadchodzących krytycznych terminach związanych ze zgłaszaniem poprawkowych egzaminów i ocen, w formie graficznej i korespondencji mail, sms</w:t>
            </w:r>
          </w:p>
        </w:tc>
      </w:tr>
      <w:tr w:rsidR="005137DD" w:rsidRPr="005E7011" w14:paraId="0A84673E"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1516E4B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EOS.17</w:t>
            </w:r>
          </w:p>
        </w:tc>
        <w:tc>
          <w:tcPr>
            <w:tcW w:w="8930" w:type="dxa"/>
            <w:tcBorders>
              <w:top w:val="single" w:sz="8" w:space="0" w:color="000000"/>
              <w:left w:val="single" w:sz="8" w:space="0" w:color="000000"/>
              <w:bottom w:val="single" w:sz="8" w:space="0" w:color="000000"/>
              <w:right w:val="single" w:sz="8" w:space="0" w:color="000000"/>
            </w:tcBorders>
            <w:vAlign w:val="center"/>
          </w:tcPr>
          <w:p w14:paraId="2A51430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generowania szablonu korespondencji do organu nadzoru, związanej ze zgłaszaniem poprawkowych egzaminów i ocen</w:t>
            </w:r>
          </w:p>
        </w:tc>
      </w:tr>
      <w:tr w:rsidR="005137DD" w:rsidRPr="005E7011" w14:paraId="008A9B03"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14795BE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EOS.18</w:t>
            </w:r>
          </w:p>
        </w:tc>
        <w:tc>
          <w:tcPr>
            <w:tcW w:w="8930" w:type="dxa"/>
            <w:tcBorders>
              <w:top w:val="single" w:sz="8" w:space="0" w:color="000000"/>
              <w:left w:val="single" w:sz="8" w:space="0" w:color="000000"/>
              <w:bottom w:val="single" w:sz="8" w:space="0" w:color="000000"/>
              <w:right w:val="single" w:sz="8" w:space="0" w:color="000000"/>
            </w:tcBorders>
            <w:vAlign w:val="center"/>
          </w:tcPr>
          <w:p w14:paraId="0EC6ED4F"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Możliwość określenia i śledzenia wszystkich krytycznych terminów związanych z przerwaniem szkolenia </w:t>
            </w:r>
          </w:p>
        </w:tc>
      </w:tr>
      <w:tr w:rsidR="005137DD" w:rsidRPr="005E7011" w14:paraId="5AF678D7"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6069751D"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EOS.19</w:t>
            </w:r>
          </w:p>
        </w:tc>
        <w:tc>
          <w:tcPr>
            <w:tcW w:w="8930" w:type="dxa"/>
            <w:tcBorders>
              <w:top w:val="single" w:sz="8" w:space="0" w:color="000000"/>
              <w:left w:val="single" w:sz="8" w:space="0" w:color="000000"/>
              <w:bottom w:val="single" w:sz="8" w:space="0" w:color="000000"/>
              <w:right w:val="single" w:sz="8" w:space="0" w:color="000000"/>
            </w:tcBorders>
            <w:vAlign w:val="center"/>
          </w:tcPr>
          <w:p w14:paraId="48BECE2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określenia i śledzenia wszystkich krytycznych terminów związanych z odwołaniem od decyzji o przerwaniu szkolenia</w:t>
            </w:r>
          </w:p>
        </w:tc>
      </w:tr>
      <w:tr w:rsidR="005137DD" w:rsidRPr="005E7011" w14:paraId="1118A5D5"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3C86BA6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EOS.20</w:t>
            </w:r>
          </w:p>
        </w:tc>
        <w:tc>
          <w:tcPr>
            <w:tcW w:w="8930" w:type="dxa"/>
            <w:tcBorders>
              <w:top w:val="single" w:sz="8" w:space="0" w:color="000000"/>
              <w:left w:val="single" w:sz="8" w:space="0" w:color="000000"/>
              <w:bottom w:val="single" w:sz="8" w:space="0" w:color="000000"/>
              <w:right w:val="single" w:sz="8" w:space="0" w:color="000000"/>
            </w:tcBorders>
            <w:vAlign w:val="center"/>
          </w:tcPr>
          <w:p w14:paraId="17AADE2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generowania przypomnienia o nadchodzących krytycznych terminach związanych z odwołaniem od decyzji o przerwaniu szkolenia w formie graficznej i korespondencji mail, sms</w:t>
            </w:r>
          </w:p>
        </w:tc>
      </w:tr>
      <w:tr w:rsidR="005137DD" w:rsidRPr="005E7011" w14:paraId="77328188"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799E89EF"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EOS.21</w:t>
            </w:r>
          </w:p>
        </w:tc>
        <w:tc>
          <w:tcPr>
            <w:tcW w:w="8930" w:type="dxa"/>
            <w:tcBorders>
              <w:top w:val="single" w:sz="8" w:space="0" w:color="000000"/>
              <w:left w:val="single" w:sz="8" w:space="0" w:color="000000"/>
              <w:bottom w:val="single" w:sz="8" w:space="0" w:color="000000"/>
              <w:right w:val="single" w:sz="8" w:space="0" w:color="000000"/>
            </w:tcBorders>
            <w:vAlign w:val="center"/>
          </w:tcPr>
          <w:p w14:paraId="521E807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generowania szablonu korespondencji do przerywającego szkolenie, związanej z odwołaniem od decyzji o przerwaniu szkolenia</w:t>
            </w:r>
          </w:p>
        </w:tc>
      </w:tr>
      <w:tr w:rsidR="005137DD" w:rsidRPr="005E7011" w14:paraId="74696115"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67A042B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EOS.22</w:t>
            </w:r>
          </w:p>
        </w:tc>
        <w:tc>
          <w:tcPr>
            <w:tcW w:w="8930" w:type="dxa"/>
            <w:tcBorders>
              <w:top w:val="single" w:sz="8" w:space="0" w:color="000000"/>
              <w:left w:val="single" w:sz="8" w:space="0" w:color="000000"/>
              <w:bottom w:val="single" w:sz="8" w:space="0" w:color="000000"/>
              <w:right w:val="single" w:sz="8" w:space="0" w:color="000000"/>
            </w:tcBorders>
            <w:vAlign w:val="center"/>
          </w:tcPr>
          <w:p w14:paraId="0A2CD16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generowania szablonu korespondencji do uczestnika szkolenia, związanej z odwołaniem od decyzji o przerwaniu szkolenia</w:t>
            </w:r>
          </w:p>
        </w:tc>
      </w:tr>
      <w:tr w:rsidR="005137DD" w:rsidRPr="005E7011" w14:paraId="3FF569E4"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09BE6396"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EOS.23</w:t>
            </w:r>
          </w:p>
        </w:tc>
        <w:tc>
          <w:tcPr>
            <w:tcW w:w="8930" w:type="dxa"/>
            <w:tcBorders>
              <w:top w:val="single" w:sz="8" w:space="0" w:color="000000"/>
              <w:left w:val="single" w:sz="8" w:space="0" w:color="000000"/>
              <w:bottom w:val="single" w:sz="8" w:space="0" w:color="000000"/>
              <w:right w:val="single" w:sz="8" w:space="0" w:color="000000"/>
            </w:tcBorders>
            <w:vAlign w:val="center"/>
          </w:tcPr>
          <w:p w14:paraId="67FF15D5"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Prowadzenie ewidencji szkoleń za pomocą sortowanych list</w:t>
            </w:r>
          </w:p>
        </w:tc>
      </w:tr>
      <w:tr w:rsidR="005137DD" w:rsidRPr="005E7011" w14:paraId="4F9754A1"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44EC1DA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EOS.24</w:t>
            </w:r>
          </w:p>
        </w:tc>
        <w:tc>
          <w:tcPr>
            <w:tcW w:w="8930" w:type="dxa"/>
            <w:tcBorders>
              <w:top w:val="single" w:sz="8" w:space="0" w:color="000000"/>
              <w:left w:val="single" w:sz="8" w:space="0" w:color="000000"/>
              <w:bottom w:val="single" w:sz="8" w:space="0" w:color="000000"/>
              <w:right w:val="single" w:sz="8" w:space="0" w:color="000000"/>
            </w:tcBorders>
            <w:vAlign w:val="center"/>
          </w:tcPr>
          <w:p w14:paraId="313B6B7C" w14:textId="490B983A"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Podłączenie kalendarza wraz z dynamicznym wybieraniem dat dla organizowania czasowego toku szkolenia</w:t>
            </w:r>
          </w:p>
        </w:tc>
      </w:tr>
      <w:tr w:rsidR="005137DD" w:rsidRPr="005E7011" w14:paraId="17E84B5C"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7B96837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EOS.25</w:t>
            </w:r>
          </w:p>
        </w:tc>
        <w:tc>
          <w:tcPr>
            <w:tcW w:w="8930" w:type="dxa"/>
            <w:tcBorders>
              <w:top w:val="single" w:sz="8" w:space="0" w:color="000000"/>
              <w:left w:val="single" w:sz="8" w:space="0" w:color="000000"/>
              <w:bottom w:val="single" w:sz="8" w:space="0" w:color="000000"/>
              <w:right w:val="single" w:sz="8" w:space="0" w:color="000000"/>
            </w:tcBorders>
            <w:vAlign w:val="center"/>
          </w:tcPr>
          <w:p w14:paraId="583F8543" w14:textId="4EF9324D"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Dodawanie, edycja, usuwanie szkoleń w systemie</w:t>
            </w:r>
          </w:p>
        </w:tc>
      </w:tr>
      <w:tr w:rsidR="005137DD" w:rsidRPr="005E7011" w14:paraId="0468F185"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459FD11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EOS.26</w:t>
            </w:r>
          </w:p>
        </w:tc>
        <w:tc>
          <w:tcPr>
            <w:tcW w:w="8930" w:type="dxa"/>
            <w:tcBorders>
              <w:top w:val="single" w:sz="8" w:space="0" w:color="000000"/>
              <w:left w:val="single" w:sz="8" w:space="0" w:color="000000"/>
              <w:bottom w:val="single" w:sz="8" w:space="0" w:color="000000"/>
              <w:right w:val="single" w:sz="8" w:space="0" w:color="000000"/>
            </w:tcBorders>
            <w:vAlign w:val="center"/>
          </w:tcPr>
          <w:p w14:paraId="1F25B3A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Wyszukiwanie uczestnika po imieniu, nazwisku, unicie wraz z historią jego szkoleń</w:t>
            </w:r>
          </w:p>
        </w:tc>
      </w:tr>
      <w:tr w:rsidR="005137DD" w:rsidRPr="005E7011" w14:paraId="4599C775"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4906407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EOS.27</w:t>
            </w:r>
          </w:p>
        </w:tc>
        <w:tc>
          <w:tcPr>
            <w:tcW w:w="8930" w:type="dxa"/>
            <w:tcBorders>
              <w:top w:val="single" w:sz="8" w:space="0" w:color="000000"/>
              <w:left w:val="single" w:sz="8" w:space="0" w:color="000000"/>
              <w:bottom w:val="single" w:sz="8" w:space="0" w:color="000000"/>
              <w:right w:val="single" w:sz="8" w:space="0" w:color="000000"/>
            </w:tcBorders>
            <w:vAlign w:val="center"/>
          </w:tcPr>
          <w:p w14:paraId="0FE454E6" w14:textId="5CDBC442"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Arkusz informacji o uczestniku szkolenia – dane osobowe, dane dotyczące szkolenia, daty szkolenia, egzaminów oraz ocen</w:t>
            </w:r>
          </w:p>
        </w:tc>
      </w:tr>
      <w:tr w:rsidR="005137DD" w:rsidRPr="005E7011" w14:paraId="19B208DC"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3785AD6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EOS.28</w:t>
            </w:r>
          </w:p>
        </w:tc>
        <w:tc>
          <w:tcPr>
            <w:tcW w:w="8930" w:type="dxa"/>
            <w:tcBorders>
              <w:top w:val="single" w:sz="8" w:space="0" w:color="000000"/>
              <w:left w:val="single" w:sz="8" w:space="0" w:color="000000"/>
              <w:bottom w:val="single" w:sz="8" w:space="0" w:color="000000"/>
              <w:right w:val="single" w:sz="8" w:space="0" w:color="000000"/>
            </w:tcBorders>
            <w:vAlign w:val="center"/>
          </w:tcPr>
          <w:p w14:paraId="1E5ABA83" w14:textId="40336DBC" w:rsidR="005137DD" w:rsidRPr="005E7011" w:rsidRDefault="00A3434D" w:rsidP="005E7011">
            <w:pPr>
              <w:pBdr>
                <w:top w:val="nil"/>
                <w:left w:val="nil"/>
                <w:bottom w:val="nil"/>
                <w:right w:val="nil"/>
                <w:between w:val="nil"/>
              </w:pBdr>
              <w:spacing w:before="42"/>
              <w:ind w:left="66"/>
              <w:rPr>
                <w:rFonts w:asciiTheme="majorHAnsi" w:hAnsiTheme="majorHAnsi" w:cstheme="majorHAnsi"/>
                <w:color w:val="000000"/>
                <w:sz w:val="18"/>
                <w:szCs w:val="18"/>
              </w:rPr>
            </w:pPr>
            <w:sdt>
              <w:sdtPr>
                <w:rPr>
                  <w:rFonts w:asciiTheme="majorHAnsi" w:hAnsiTheme="majorHAnsi" w:cstheme="majorHAnsi"/>
                  <w:sz w:val="18"/>
                  <w:szCs w:val="18"/>
                </w:rPr>
                <w:tag w:val="goog_rdk_18"/>
                <w:id w:val="-1341227209"/>
              </w:sdtPr>
              <w:sdtEndPr/>
              <w:sdtContent/>
            </w:sdt>
            <w:r w:rsidR="005137DD" w:rsidRPr="005E7011">
              <w:rPr>
                <w:rFonts w:asciiTheme="majorHAnsi" w:hAnsiTheme="majorHAnsi" w:cstheme="majorHAnsi"/>
                <w:color w:val="000000"/>
                <w:sz w:val="18"/>
                <w:szCs w:val="18"/>
              </w:rPr>
              <w:t>Dynamiczny email tworzący listę przypomnień co należy zrobić zgodnie z ustawą (z ang. „TODOLIST”), określony na podstawie zaimplementowanych warunków</w:t>
            </w:r>
          </w:p>
        </w:tc>
      </w:tr>
      <w:tr w:rsidR="005137DD" w:rsidRPr="005E7011" w14:paraId="61A05261"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5E0AAE8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EOS.30</w:t>
            </w:r>
          </w:p>
        </w:tc>
        <w:tc>
          <w:tcPr>
            <w:tcW w:w="8930" w:type="dxa"/>
            <w:tcBorders>
              <w:top w:val="single" w:sz="8" w:space="0" w:color="000000"/>
              <w:left w:val="single" w:sz="8" w:space="0" w:color="000000"/>
              <w:bottom w:val="single" w:sz="8" w:space="0" w:color="000000"/>
              <w:right w:val="single" w:sz="8" w:space="0" w:color="000000"/>
            </w:tcBorders>
            <w:vAlign w:val="center"/>
          </w:tcPr>
          <w:p w14:paraId="5AD612E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Łatwa dostępność do danych każdego szkolenia ze względu na wyszukiwarkę oraz intuicyjne przełączanie między szkoleniami</w:t>
            </w:r>
          </w:p>
        </w:tc>
      </w:tr>
      <w:tr w:rsidR="005137DD" w:rsidRPr="005E7011" w14:paraId="2753EE91"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5E8535F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EOS.31</w:t>
            </w:r>
          </w:p>
        </w:tc>
        <w:tc>
          <w:tcPr>
            <w:tcW w:w="8930" w:type="dxa"/>
            <w:tcBorders>
              <w:top w:val="single" w:sz="8" w:space="0" w:color="000000"/>
              <w:left w:val="single" w:sz="8" w:space="0" w:color="000000"/>
              <w:bottom w:val="single" w:sz="8" w:space="0" w:color="000000"/>
              <w:right w:val="single" w:sz="8" w:space="0" w:color="000000"/>
            </w:tcBorders>
            <w:vAlign w:val="center"/>
          </w:tcPr>
          <w:p w14:paraId="37753A8C" w14:textId="77777777" w:rsidR="005137DD" w:rsidRPr="005E7011" w:rsidRDefault="00A3434D" w:rsidP="005E7011">
            <w:pPr>
              <w:pBdr>
                <w:top w:val="nil"/>
                <w:left w:val="nil"/>
                <w:bottom w:val="nil"/>
                <w:right w:val="nil"/>
                <w:between w:val="nil"/>
              </w:pBdr>
              <w:spacing w:before="42"/>
              <w:ind w:left="66"/>
              <w:rPr>
                <w:rFonts w:asciiTheme="majorHAnsi" w:hAnsiTheme="majorHAnsi" w:cstheme="majorHAnsi"/>
                <w:color w:val="000000"/>
                <w:sz w:val="18"/>
                <w:szCs w:val="18"/>
              </w:rPr>
            </w:pPr>
            <w:sdt>
              <w:sdtPr>
                <w:rPr>
                  <w:rFonts w:asciiTheme="majorHAnsi" w:hAnsiTheme="majorHAnsi" w:cstheme="majorHAnsi"/>
                  <w:sz w:val="18"/>
                  <w:szCs w:val="18"/>
                </w:rPr>
                <w:tag w:val="goog_rdk_19"/>
                <w:id w:val="1476339492"/>
              </w:sdtPr>
              <w:sdtEndPr/>
              <w:sdtContent/>
            </w:sdt>
            <w:proofErr w:type="spellStart"/>
            <w:r w:rsidR="005137DD" w:rsidRPr="005E7011">
              <w:rPr>
                <w:rFonts w:asciiTheme="majorHAnsi" w:hAnsiTheme="majorHAnsi" w:cstheme="majorHAnsi"/>
                <w:color w:val="000000"/>
                <w:sz w:val="18"/>
                <w:szCs w:val="18"/>
              </w:rPr>
              <w:t>Roster</w:t>
            </w:r>
            <w:proofErr w:type="spellEnd"/>
            <w:r w:rsidR="005137DD" w:rsidRPr="005E7011">
              <w:rPr>
                <w:rFonts w:asciiTheme="majorHAnsi" w:hAnsiTheme="majorHAnsi" w:cstheme="majorHAnsi"/>
                <w:color w:val="000000"/>
                <w:sz w:val="18"/>
                <w:szCs w:val="18"/>
              </w:rPr>
              <w:t xml:space="preserve"> (harmonogram) szkoleń (miesięczny, kwartalny, roczny)</w:t>
            </w:r>
          </w:p>
        </w:tc>
      </w:tr>
      <w:tr w:rsidR="005137DD" w:rsidRPr="005E7011" w14:paraId="0AE27A64"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59F4051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EOS.32</w:t>
            </w:r>
          </w:p>
        </w:tc>
        <w:tc>
          <w:tcPr>
            <w:tcW w:w="8930" w:type="dxa"/>
            <w:tcBorders>
              <w:top w:val="single" w:sz="8" w:space="0" w:color="000000"/>
              <w:left w:val="single" w:sz="8" w:space="0" w:color="000000"/>
              <w:bottom w:val="single" w:sz="8" w:space="0" w:color="000000"/>
              <w:right w:val="single" w:sz="8" w:space="0" w:color="000000"/>
            </w:tcBorders>
            <w:vAlign w:val="center"/>
          </w:tcPr>
          <w:p w14:paraId="017544F1" w14:textId="41696264"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współpracy dwukierunkowej z planowaniem grafiku kwartalnego w zakresie generowania listy instruktorów, osób egzaminujących i oceniających oraz uczestników szkolenia zaplanowanych do realizacji szkoleń</w:t>
            </w:r>
          </w:p>
        </w:tc>
      </w:tr>
      <w:tr w:rsidR="005137DD" w:rsidRPr="005E7011" w14:paraId="2AB10C18"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2D7E019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EOS.33</w:t>
            </w:r>
          </w:p>
        </w:tc>
        <w:tc>
          <w:tcPr>
            <w:tcW w:w="8930" w:type="dxa"/>
            <w:tcBorders>
              <w:top w:val="single" w:sz="8" w:space="0" w:color="000000"/>
              <w:left w:val="single" w:sz="8" w:space="0" w:color="000000"/>
              <w:bottom w:val="single" w:sz="8" w:space="0" w:color="000000"/>
              <w:right w:val="single" w:sz="8" w:space="0" w:color="000000"/>
            </w:tcBorders>
            <w:vAlign w:val="center"/>
          </w:tcPr>
          <w:p w14:paraId="560F7965"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Możliwość modyfikacji terminów uczestnictwa  w procesach szkoleniowych w zakresie </w:t>
            </w:r>
            <w:proofErr w:type="spellStart"/>
            <w:r w:rsidRPr="005E7011">
              <w:rPr>
                <w:rFonts w:asciiTheme="majorHAnsi" w:hAnsiTheme="majorHAnsi" w:cstheme="majorHAnsi"/>
                <w:color w:val="000000"/>
                <w:sz w:val="18"/>
                <w:szCs w:val="18"/>
              </w:rPr>
              <w:t>rostera</w:t>
            </w:r>
            <w:proofErr w:type="spellEnd"/>
            <w:r w:rsidRPr="005E7011">
              <w:rPr>
                <w:rFonts w:asciiTheme="majorHAnsi" w:hAnsiTheme="majorHAnsi" w:cstheme="majorHAnsi"/>
                <w:color w:val="000000"/>
                <w:sz w:val="18"/>
                <w:szCs w:val="18"/>
              </w:rPr>
              <w:t xml:space="preserve"> dziennego, tygodniowego, miesięcznego i kwartalnego </w:t>
            </w:r>
          </w:p>
        </w:tc>
      </w:tr>
      <w:tr w:rsidR="005137DD" w:rsidRPr="005E7011" w14:paraId="75760E30"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6529C23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EOS.34</w:t>
            </w:r>
          </w:p>
        </w:tc>
        <w:tc>
          <w:tcPr>
            <w:tcW w:w="8930" w:type="dxa"/>
            <w:tcBorders>
              <w:top w:val="single" w:sz="8" w:space="0" w:color="000000"/>
              <w:left w:val="single" w:sz="8" w:space="0" w:color="000000"/>
              <w:bottom w:val="single" w:sz="8" w:space="0" w:color="000000"/>
              <w:right w:val="single" w:sz="8" w:space="0" w:color="000000"/>
            </w:tcBorders>
            <w:vAlign w:val="center"/>
          </w:tcPr>
          <w:p w14:paraId="0E0BCAF7"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Możliwość ustanowienia </w:t>
            </w:r>
            <w:proofErr w:type="spellStart"/>
            <w:r w:rsidRPr="005E7011">
              <w:rPr>
                <w:rFonts w:asciiTheme="majorHAnsi" w:hAnsiTheme="majorHAnsi" w:cstheme="majorHAnsi"/>
                <w:color w:val="000000"/>
                <w:sz w:val="18"/>
                <w:szCs w:val="18"/>
              </w:rPr>
              <w:t>priotytetu</w:t>
            </w:r>
            <w:proofErr w:type="spellEnd"/>
            <w:r w:rsidRPr="005E7011">
              <w:rPr>
                <w:rFonts w:asciiTheme="majorHAnsi" w:hAnsiTheme="majorHAnsi" w:cstheme="majorHAnsi"/>
                <w:color w:val="000000"/>
                <w:sz w:val="18"/>
                <w:szCs w:val="18"/>
              </w:rPr>
              <w:t xml:space="preserve"> obecności instruktora na określonym typie zajęć</w:t>
            </w:r>
          </w:p>
        </w:tc>
      </w:tr>
      <w:tr w:rsidR="005137DD" w:rsidRPr="005E7011" w14:paraId="430CF3B3"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4D0B4AF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EOS.35</w:t>
            </w:r>
          </w:p>
        </w:tc>
        <w:tc>
          <w:tcPr>
            <w:tcW w:w="8930" w:type="dxa"/>
            <w:tcBorders>
              <w:top w:val="single" w:sz="8" w:space="0" w:color="000000"/>
              <w:left w:val="single" w:sz="8" w:space="0" w:color="000000"/>
              <w:bottom w:val="single" w:sz="8" w:space="0" w:color="000000"/>
              <w:right w:val="single" w:sz="8" w:space="0" w:color="000000"/>
            </w:tcBorders>
            <w:vAlign w:val="center"/>
          </w:tcPr>
          <w:p w14:paraId="4546AAA2" w14:textId="02F05B0B"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Domyślne blokowanie możliwości planowania danego instruktora  na dwóch różnych rolach (np. instruktora szkolenia teoretycznego i praktycznego) w tym samym czasie. Aplikacja powinna proponować optymalny rozkład instruktorów</w:t>
            </w:r>
          </w:p>
        </w:tc>
      </w:tr>
      <w:tr w:rsidR="005137DD" w:rsidRPr="005E7011" w14:paraId="47160F16"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62EDF49D"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EOS.36</w:t>
            </w:r>
          </w:p>
        </w:tc>
        <w:tc>
          <w:tcPr>
            <w:tcW w:w="8930" w:type="dxa"/>
            <w:tcBorders>
              <w:top w:val="single" w:sz="8" w:space="0" w:color="000000"/>
              <w:left w:val="single" w:sz="8" w:space="0" w:color="000000"/>
              <w:bottom w:val="single" w:sz="8" w:space="0" w:color="000000"/>
              <w:right w:val="single" w:sz="8" w:space="0" w:color="000000"/>
            </w:tcBorders>
            <w:vAlign w:val="center"/>
          </w:tcPr>
          <w:p w14:paraId="5DCE1C07" w14:textId="59E157C3"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bookmarkStart w:id="5" w:name="_heading=h.1y810tw" w:colFirst="0" w:colLast="0"/>
            <w:bookmarkEnd w:id="5"/>
            <w:r w:rsidRPr="005E7011">
              <w:rPr>
                <w:rFonts w:asciiTheme="majorHAnsi" w:hAnsiTheme="majorHAnsi" w:cstheme="majorHAnsi"/>
                <w:color w:val="000000"/>
                <w:sz w:val="18"/>
                <w:szCs w:val="18"/>
              </w:rPr>
              <w:t>Możliwość automatycznego powiadamiania instruktorów, osób egzaminujących i oceniających oraz uczestników szkolenia o wprowadzonych zmianach w harmonogramie szkolenia. Ponadto aplikacja powinna umożliwiać skonfigurowanie wymagania powiadomień akceptacyjnych tj. takich, które wymagają potwierdzenia odczytu powiadomienia i jego akceptacji</w:t>
            </w:r>
          </w:p>
        </w:tc>
      </w:tr>
      <w:tr w:rsidR="005137DD" w:rsidRPr="005E7011" w14:paraId="25A05E98"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344D90F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EOS.37</w:t>
            </w:r>
          </w:p>
        </w:tc>
        <w:tc>
          <w:tcPr>
            <w:tcW w:w="8930" w:type="dxa"/>
            <w:tcBorders>
              <w:top w:val="single" w:sz="8" w:space="0" w:color="000000"/>
              <w:left w:val="single" w:sz="8" w:space="0" w:color="000000"/>
              <w:bottom w:val="single" w:sz="8" w:space="0" w:color="000000"/>
              <w:right w:val="single" w:sz="8" w:space="0" w:color="000000"/>
            </w:tcBorders>
            <w:vAlign w:val="center"/>
          </w:tcPr>
          <w:p w14:paraId="1EBF22A2" w14:textId="34F0B879"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odrzucenia, na etapie tworzenia harmonogramu, instruktorów, osób egzaminujących i oceniających oraz uczestników szkolenia z przyczyn formalnych (np. nieważne uprawnienia). System ma umożliwiać konfigurację dopuszczenia użytkowników, zgodnie z zdefiniowanym filtrem</w:t>
            </w:r>
          </w:p>
        </w:tc>
      </w:tr>
      <w:tr w:rsidR="005137DD" w:rsidRPr="005E7011" w14:paraId="09436D06"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1459BA7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EOS.38</w:t>
            </w:r>
          </w:p>
        </w:tc>
        <w:tc>
          <w:tcPr>
            <w:tcW w:w="8930" w:type="dxa"/>
            <w:tcBorders>
              <w:top w:val="single" w:sz="8" w:space="0" w:color="000000"/>
              <w:left w:val="single" w:sz="8" w:space="0" w:color="000000"/>
              <w:bottom w:val="single" w:sz="8" w:space="0" w:color="000000"/>
              <w:right w:val="single" w:sz="8" w:space="0" w:color="000000"/>
            </w:tcBorders>
            <w:vAlign w:val="center"/>
          </w:tcPr>
          <w:p w14:paraId="515371D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zaplanowania pracy operatorów symulatora w zależności od wykorzystywanego symulatora (BEST lub P21) oraz służby (ACC, APP, TWR)</w:t>
            </w:r>
          </w:p>
        </w:tc>
      </w:tr>
      <w:tr w:rsidR="005137DD" w:rsidRPr="005E7011" w14:paraId="3ABE59AF"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7ABA34D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EOS.39</w:t>
            </w:r>
          </w:p>
        </w:tc>
        <w:tc>
          <w:tcPr>
            <w:tcW w:w="8930" w:type="dxa"/>
            <w:tcBorders>
              <w:top w:val="single" w:sz="8" w:space="0" w:color="000000"/>
              <w:left w:val="single" w:sz="8" w:space="0" w:color="000000"/>
              <w:bottom w:val="single" w:sz="8" w:space="0" w:color="000000"/>
              <w:right w:val="single" w:sz="8" w:space="0" w:color="000000"/>
            </w:tcBorders>
            <w:vAlign w:val="center"/>
          </w:tcPr>
          <w:p w14:paraId="548984F4" w14:textId="11E1C244"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Blokowanie planowania operatorów symulatora w tym samym czasie w dwóch miejscach równocześnie</w:t>
            </w:r>
          </w:p>
        </w:tc>
      </w:tr>
      <w:tr w:rsidR="005137DD" w:rsidRPr="005E7011" w14:paraId="06021F07"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33836EA2"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EOS.40</w:t>
            </w:r>
          </w:p>
        </w:tc>
        <w:tc>
          <w:tcPr>
            <w:tcW w:w="8930" w:type="dxa"/>
            <w:tcBorders>
              <w:top w:val="single" w:sz="8" w:space="0" w:color="000000"/>
              <w:left w:val="single" w:sz="8" w:space="0" w:color="000000"/>
              <w:bottom w:val="single" w:sz="8" w:space="0" w:color="000000"/>
              <w:right w:val="single" w:sz="8" w:space="0" w:color="000000"/>
            </w:tcBorders>
            <w:vAlign w:val="center"/>
          </w:tcPr>
          <w:p w14:paraId="54381172" w14:textId="3F714A1B"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Dowolna konfiguracja dostępnych s</w:t>
            </w:r>
          </w:p>
        </w:tc>
      </w:tr>
      <w:tr w:rsidR="005137DD" w:rsidRPr="005E7011" w14:paraId="69E5285F"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1A6D168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EOS.41</w:t>
            </w:r>
          </w:p>
        </w:tc>
        <w:tc>
          <w:tcPr>
            <w:tcW w:w="8930" w:type="dxa"/>
            <w:tcBorders>
              <w:top w:val="single" w:sz="8" w:space="0" w:color="000000"/>
              <w:left w:val="single" w:sz="8" w:space="0" w:color="000000"/>
              <w:bottom w:val="single" w:sz="8" w:space="0" w:color="000000"/>
              <w:right w:val="single" w:sz="8" w:space="0" w:color="000000"/>
            </w:tcBorders>
            <w:vAlign w:val="center"/>
          </w:tcPr>
          <w:p w14:paraId="660506DD"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planowania dowolnej ilości osób, dla dowolnej ilości stanowisk o dowolnych rolach. Przykładowo: możliwość planowania 4 osób równocześnie na jedno stanowisko symulatora w zależności od pełnionej funkcji (pozorant, praktykant, instruktor, osoba oceniająca)</w:t>
            </w:r>
          </w:p>
        </w:tc>
      </w:tr>
      <w:tr w:rsidR="005137DD" w:rsidRPr="005E7011" w14:paraId="3CC1604F"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174AA76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EOS.42</w:t>
            </w:r>
          </w:p>
        </w:tc>
        <w:tc>
          <w:tcPr>
            <w:tcW w:w="8930" w:type="dxa"/>
            <w:tcBorders>
              <w:top w:val="single" w:sz="8" w:space="0" w:color="000000"/>
              <w:left w:val="single" w:sz="8" w:space="0" w:color="000000"/>
              <w:bottom w:val="single" w:sz="8" w:space="0" w:color="000000"/>
              <w:right w:val="single" w:sz="8" w:space="0" w:color="000000"/>
            </w:tcBorders>
            <w:vAlign w:val="center"/>
          </w:tcPr>
          <w:p w14:paraId="260584B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generowania raportu statystycznego z liczby godzin szkoleniowych, egzaminacyjnych oraz ocen przeprowadzonych przez instruktorów, egzaminatorów i osoby oceniającej, w wybranym przedziale czasu</w:t>
            </w:r>
          </w:p>
        </w:tc>
      </w:tr>
      <w:tr w:rsidR="005137DD" w:rsidRPr="005E7011" w14:paraId="6D3C4600"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61988BE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EOS.43</w:t>
            </w:r>
          </w:p>
        </w:tc>
        <w:tc>
          <w:tcPr>
            <w:tcW w:w="8930" w:type="dxa"/>
            <w:tcBorders>
              <w:top w:val="single" w:sz="8" w:space="0" w:color="000000"/>
              <w:left w:val="single" w:sz="8" w:space="0" w:color="000000"/>
              <w:bottom w:val="single" w:sz="8" w:space="0" w:color="000000"/>
              <w:right w:val="single" w:sz="8" w:space="0" w:color="000000"/>
            </w:tcBorders>
            <w:vAlign w:val="center"/>
          </w:tcPr>
          <w:p w14:paraId="343B97D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generowania raportu statystycznego z liczby godzin szkoleniowych, egzaminacyjnych oraz ocen w których brali udział uczestnicy szkolenia, w wybranym przedziale czasu</w:t>
            </w:r>
          </w:p>
        </w:tc>
      </w:tr>
      <w:tr w:rsidR="005137DD" w:rsidRPr="005E7011" w14:paraId="0D28CCA4" w14:textId="77777777" w:rsidTr="005E7011">
        <w:trPr>
          <w:trHeight w:val="46"/>
        </w:trPr>
        <w:tc>
          <w:tcPr>
            <w:tcW w:w="706" w:type="dxa"/>
            <w:tcBorders>
              <w:top w:val="single" w:sz="8" w:space="0" w:color="000000"/>
              <w:left w:val="single" w:sz="8" w:space="0" w:color="000000"/>
              <w:bottom w:val="single" w:sz="8" w:space="0" w:color="000000"/>
              <w:right w:val="single" w:sz="8" w:space="0" w:color="000000"/>
            </w:tcBorders>
            <w:shd w:val="clear" w:color="auto" w:fill="FAC090"/>
          </w:tcPr>
          <w:p w14:paraId="3C5671B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EOS.44</w:t>
            </w:r>
          </w:p>
        </w:tc>
        <w:tc>
          <w:tcPr>
            <w:tcW w:w="8930" w:type="dxa"/>
            <w:tcBorders>
              <w:top w:val="single" w:sz="8" w:space="0" w:color="000000"/>
              <w:left w:val="single" w:sz="8" w:space="0" w:color="000000"/>
              <w:bottom w:val="single" w:sz="8" w:space="0" w:color="000000"/>
              <w:right w:val="single" w:sz="8" w:space="0" w:color="000000"/>
            </w:tcBorders>
            <w:vAlign w:val="center"/>
          </w:tcPr>
          <w:p w14:paraId="5B55ACA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wspierać w logice zaimplementowanych szkoleń takie akcje jak:</w:t>
            </w:r>
          </w:p>
          <w:p w14:paraId="00CCA84F" w14:textId="77777777" w:rsidR="005137DD" w:rsidRPr="005E7011" w:rsidRDefault="005137DD" w:rsidP="002C64E5">
            <w:pPr>
              <w:pStyle w:val="Tekstkomentarza"/>
              <w:numPr>
                <w:ilvl w:val="0"/>
                <w:numId w:val="10"/>
              </w:numPr>
              <w:suppressAutoHyphens/>
              <w:rPr>
                <w:rFonts w:asciiTheme="majorHAnsi" w:hAnsiTheme="majorHAnsi" w:cstheme="majorHAnsi"/>
                <w:sz w:val="18"/>
                <w:szCs w:val="18"/>
              </w:rPr>
            </w:pPr>
            <w:r w:rsidRPr="005E7011">
              <w:rPr>
                <w:rFonts w:asciiTheme="majorHAnsi" w:hAnsiTheme="majorHAnsi" w:cstheme="majorHAnsi"/>
                <w:sz w:val="18"/>
                <w:szCs w:val="18"/>
              </w:rPr>
              <w:t>zmiana godziny/daty</w:t>
            </w:r>
          </w:p>
          <w:p w14:paraId="46618FED" w14:textId="77777777" w:rsidR="005137DD" w:rsidRPr="005E7011" w:rsidRDefault="005137DD" w:rsidP="002C64E5">
            <w:pPr>
              <w:pStyle w:val="Tekstkomentarza"/>
              <w:numPr>
                <w:ilvl w:val="0"/>
                <w:numId w:val="10"/>
              </w:numPr>
              <w:suppressAutoHyphens/>
              <w:rPr>
                <w:rFonts w:asciiTheme="majorHAnsi" w:hAnsiTheme="majorHAnsi" w:cstheme="majorHAnsi"/>
                <w:sz w:val="18"/>
                <w:szCs w:val="18"/>
              </w:rPr>
            </w:pPr>
            <w:r w:rsidRPr="005E7011">
              <w:rPr>
                <w:rFonts w:asciiTheme="majorHAnsi" w:hAnsiTheme="majorHAnsi" w:cstheme="majorHAnsi"/>
                <w:sz w:val="18"/>
                <w:szCs w:val="18"/>
              </w:rPr>
              <w:t>zmiana instruktora</w:t>
            </w:r>
          </w:p>
          <w:p w14:paraId="27DB5DE7" w14:textId="77777777" w:rsidR="005137DD" w:rsidRPr="005E7011" w:rsidRDefault="005137DD" w:rsidP="002C64E5">
            <w:pPr>
              <w:pStyle w:val="Tekstkomentarza"/>
              <w:numPr>
                <w:ilvl w:val="0"/>
                <w:numId w:val="10"/>
              </w:numPr>
              <w:suppressAutoHyphens/>
              <w:rPr>
                <w:rFonts w:asciiTheme="majorHAnsi" w:hAnsiTheme="majorHAnsi" w:cstheme="majorHAnsi"/>
                <w:sz w:val="18"/>
                <w:szCs w:val="18"/>
              </w:rPr>
            </w:pPr>
            <w:r w:rsidRPr="005E7011">
              <w:rPr>
                <w:rFonts w:asciiTheme="majorHAnsi" w:hAnsiTheme="majorHAnsi" w:cstheme="majorHAnsi"/>
                <w:sz w:val="18"/>
                <w:szCs w:val="18"/>
              </w:rPr>
              <w:t>zmiana uczestników</w:t>
            </w:r>
          </w:p>
          <w:p w14:paraId="25AE2DF4" w14:textId="77777777" w:rsidR="005137DD" w:rsidRPr="005E7011" w:rsidRDefault="005137DD" w:rsidP="002C64E5">
            <w:pPr>
              <w:pStyle w:val="Tekstkomentarza"/>
              <w:numPr>
                <w:ilvl w:val="0"/>
                <w:numId w:val="10"/>
              </w:numPr>
              <w:suppressAutoHyphens/>
              <w:rPr>
                <w:rFonts w:asciiTheme="majorHAnsi" w:hAnsiTheme="majorHAnsi" w:cstheme="majorHAnsi"/>
                <w:sz w:val="18"/>
                <w:szCs w:val="18"/>
              </w:rPr>
            </w:pPr>
            <w:r w:rsidRPr="005E7011">
              <w:rPr>
                <w:rFonts w:asciiTheme="majorHAnsi" w:hAnsiTheme="majorHAnsi" w:cstheme="majorHAnsi"/>
                <w:sz w:val="18"/>
                <w:szCs w:val="18"/>
              </w:rPr>
              <w:t>w przypadku teorii może zmienić się przedmiot</w:t>
            </w:r>
          </w:p>
          <w:p w14:paraId="2625A49C" w14:textId="77777777" w:rsidR="005137DD" w:rsidRPr="005E7011" w:rsidRDefault="005137DD" w:rsidP="002C64E5">
            <w:pPr>
              <w:pStyle w:val="Akapitzlist"/>
              <w:numPr>
                <w:ilvl w:val="0"/>
                <w:numId w:val="10"/>
              </w:numPr>
              <w:pBdr>
                <w:top w:val="nil"/>
                <w:left w:val="nil"/>
                <w:bottom w:val="nil"/>
                <w:right w:val="nil"/>
                <w:between w:val="nil"/>
              </w:pBdr>
              <w:spacing w:before="42"/>
              <w:rPr>
                <w:rFonts w:asciiTheme="majorHAnsi" w:hAnsiTheme="majorHAnsi" w:cstheme="majorHAnsi"/>
                <w:color w:val="000000"/>
                <w:sz w:val="18"/>
                <w:szCs w:val="18"/>
              </w:rPr>
            </w:pPr>
            <w:r w:rsidRPr="005E7011">
              <w:rPr>
                <w:rFonts w:asciiTheme="majorHAnsi" w:hAnsiTheme="majorHAnsi" w:cstheme="majorHAnsi"/>
                <w:sz w:val="18"/>
                <w:szCs w:val="18"/>
              </w:rPr>
              <w:t>zmiana rozkładu szkoleń stanowiskowo</w:t>
            </w:r>
          </w:p>
        </w:tc>
      </w:tr>
    </w:tbl>
    <w:p w14:paraId="156FB9AC" w14:textId="128CBF35" w:rsidR="005137DD" w:rsidRPr="005E7011" w:rsidRDefault="005137DD">
      <w:pPr>
        <w:rPr>
          <w:rFonts w:asciiTheme="majorHAnsi" w:hAnsiTheme="majorHAnsi" w:cstheme="majorHAnsi"/>
          <w:color w:val="000000"/>
          <w:sz w:val="18"/>
          <w:szCs w:val="18"/>
        </w:rPr>
      </w:pPr>
    </w:p>
    <w:tbl>
      <w:tblPr>
        <w:tblStyle w:val="10"/>
        <w:tblW w:w="963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
        <w:gridCol w:w="8593"/>
      </w:tblGrid>
      <w:tr w:rsidR="005137DD" w:rsidRPr="005E7011" w14:paraId="7DE6946B" w14:textId="77777777" w:rsidTr="005E7011">
        <w:trPr>
          <w:trHeight w:val="311"/>
        </w:trPr>
        <w:tc>
          <w:tcPr>
            <w:tcW w:w="1043" w:type="dxa"/>
            <w:tcBorders>
              <w:left w:val="single" w:sz="8" w:space="0" w:color="000000"/>
              <w:bottom w:val="single" w:sz="8" w:space="0" w:color="000000"/>
              <w:right w:val="single" w:sz="8" w:space="0" w:color="000000"/>
            </w:tcBorders>
            <w:shd w:val="clear" w:color="auto" w:fill="C3BD96"/>
          </w:tcPr>
          <w:p w14:paraId="29321177"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p>
        </w:tc>
        <w:tc>
          <w:tcPr>
            <w:tcW w:w="8593" w:type="dxa"/>
            <w:tcBorders>
              <w:left w:val="single" w:sz="8" w:space="0" w:color="000000"/>
              <w:bottom w:val="single" w:sz="8" w:space="0" w:color="000000"/>
              <w:right w:val="single" w:sz="8" w:space="0" w:color="000000"/>
            </w:tcBorders>
            <w:shd w:val="clear" w:color="auto" w:fill="C3BD96"/>
          </w:tcPr>
          <w:p w14:paraId="00D4C718"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bookmarkStart w:id="6" w:name="_heading=h.4i7ojhp" w:colFirst="0" w:colLast="0"/>
            <w:bookmarkEnd w:id="6"/>
            <w:r w:rsidRPr="005E7011">
              <w:rPr>
                <w:rFonts w:asciiTheme="majorHAnsi" w:hAnsiTheme="majorHAnsi" w:cstheme="majorHAnsi"/>
                <w:b/>
                <w:color w:val="000000"/>
                <w:sz w:val="18"/>
                <w:szCs w:val="18"/>
              </w:rPr>
              <w:t>Planowanie i realizacja szkoleń</w:t>
            </w:r>
          </w:p>
        </w:tc>
      </w:tr>
      <w:tr w:rsidR="005137DD" w:rsidRPr="005E7011" w14:paraId="5C6FF0BD" w14:textId="77777777" w:rsidTr="005E7011">
        <w:trPr>
          <w:trHeight w:val="315"/>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1D8CFA0"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SZK_001</w:t>
            </w:r>
          </w:p>
        </w:tc>
        <w:tc>
          <w:tcPr>
            <w:tcW w:w="8593" w:type="dxa"/>
            <w:tcBorders>
              <w:top w:val="single" w:sz="8" w:space="0" w:color="000000"/>
              <w:left w:val="single" w:sz="8" w:space="0" w:color="000000"/>
              <w:bottom w:val="single" w:sz="8" w:space="0" w:color="000000"/>
              <w:right w:val="single" w:sz="8" w:space="0" w:color="000000"/>
            </w:tcBorders>
            <w:vAlign w:val="center"/>
          </w:tcPr>
          <w:p w14:paraId="45A1EACA" w14:textId="77777777" w:rsidR="005137DD" w:rsidRPr="005E7011" w:rsidRDefault="005137DD" w:rsidP="005E7011">
            <w:pPr>
              <w:pBdr>
                <w:top w:val="nil"/>
                <w:left w:val="nil"/>
                <w:bottom w:val="nil"/>
                <w:right w:val="nil"/>
                <w:between w:val="nil"/>
              </w:pBdr>
              <w:spacing w:before="42"/>
              <w:ind w:left="69"/>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planowanie i realizację szkoleń w powiązaniu z:</w:t>
            </w:r>
          </w:p>
          <w:p w14:paraId="6FB93407"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złożonymi wnioskami o szkolenie</w:t>
            </w:r>
          </w:p>
          <w:p w14:paraId="2F0DD8EB"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koniecznością nabywania uprawnień</w:t>
            </w:r>
          </w:p>
          <w:p w14:paraId="41478A42" w14:textId="77777777" w:rsidR="005137DD" w:rsidRPr="00B60BE9"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sz w:val="18"/>
                <w:szCs w:val="18"/>
              </w:rPr>
            </w:pPr>
            <w:r w:rsidRPr="00B60BE9">
              <w:rPr>
                <w:rFonts w:asciiTheme="majorHAnsi" w:hAnsiTheme="majorHAnsi" w:cstheme="majorHAnsi"/>
                <w:sz w:val="18"/>
                <w:szCs w:val="18"/>
              </w:rPr>
              <w:t>koniecznością utrzymania uprawnień</w:t>
            </w:r>
          </w:p>
          <w:p w14:paraId="708FEC7A" w14:textId="77777777" w:rsidR="005137DD" w:rsidRPr="005E7011" w:rsidRDefault="005137DD" w:rsidP="002C64E5">
            <w:pPr>
              <w:pStyle w:val="Tekstkomentarza"/>
              <w:numPr>
                <w:ilvl w:val="0"/>
                <w:numId w:val="10"/>
              </w:numPr>
              <w:pBdr>
                <w:top w:val="nil"/>
                <w:left w:val="nil"/>
                <w:bottom w:val="nil"/>
                <w:right w:val="nil"/>
                <w:between w:val="nil"/>
              </w:pBdr>
              <w:suppressAutoHyphens/>
              <w:rPr>
                <w:rFonts w:asciiTheme="majorHAnsi" w:hAnsiTheme="majorHAnsi" w:cstheme="majorHAnsi"/>
                <w:color w:val="000000"/>
                <w:sz w:val="18"/>
                <w:szCs w:val="18"/>
              </w:rPr>
            </w:pPr>
            <w:r w:rsidRPr="00B60BE9">
              <w:rPr>
                <w:rFonts w:asciiTheme="majorHAnsi" w:hAnsiTheme="majorHAnsi" w:cstheme="majorHAnsi"/>
                <w:sz w:val="18"/>
                <w:szCs w:val="18"/>
              </w:rPr>
              <w:t>innymi potrzebami szkoleniowymi zamawiającego</w:t>
            </w:r>
          </w:p>
        </w:tc>
      </w:tr>
      <w:tr w:rsidR="005137DD" w:rsidRPr="005E7011" w14:paraId="31EBB694" w14:textId="77777777" w:rsidTr="005E7011">
        <w:trPr>
          <w:trHeight w:val="460"/>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D737C9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SZK_001_01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627EB4D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systemem ocen pracowniczych personelu ATM/ANS  na potrzeby nabywania i utrzymywania wymaganych kompetencji</w:t>
            </w:r>
          </w:p>
        </w:tc>
      </w:tr>
      <w:tr w:rsidR="005137DD" w:rsidRPr="005E7011" w14:paraId="330E7376"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AC820E3" w14:textId="77777777" w:rsidR="005137DD" w:rsidRPr="005E7011" w:rsidRDefault="005137DD" w:rsidP="005E7011">
            <w:pPr>
              <w:pBdr>
                <w:top w:val="nil"/>
                <w:left w:val="nil"/>
                <w:bottom w:val="nil"/>
                <w:right w:val="nil"/>
                <w:between w:val="nil"/>
              </w:pBdr>
              <w:spacing w:before="51"/>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SZK_001_02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2AA2652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systemem oceny okresowej pracowników </w:t>
            </w:r>
          </w:p>
        </w:tc>
      </w:tr>
      <w:tr w:rsidR="005137DD" w:rsidRPr="005E7011" w14:paraId="5D74226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C7052D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SZK_001_03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0C275EFF"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wymaganiami przypisanymi do poszczególnych stanowisk wynikającymi z kompetencyjnego opisu stanowisk pracowniczych (np. KOSP)</w:t>
            </w:r>
          </w:p>
        </w:tc>
      </w:tr>
      <w:tr w:rsidR="005137DD" w:rsidRPr="005E7011" w14:paraId="1EABA5A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B585AA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SZK_002</w:t>
            </w:r>
          </w:p>
        </w:tc>
        <w:tc>
          <w:tcPr>
            <w:tcW w:w="8593" w:type="dxa"/>
            <w:tcBorders>
              <w:top w:val="single" w:sz="8" w:space="0" w:color="000000"/>
              <w:left w:val="single" w:sz="8" w:space="0" w:color="000000"/>
              <w:bottom w:val="single" w:sz="8" w:space="0" w:color="000000"/>
              <w:right w:val="single" w:sz="8" w:space="0" w:color="000000"/>
            </w:tcBorders>
            <w:vAlign w:val="center"/>
          </w:tcPr>
          <w:p w14:paraId="179A89F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komórkom właściwym administrowanie (np. grupowanie wniosków, oznaczanie statusu realizacji, wprowadzanie modyfikacji itp.):</w:t>
            </w:r>
          </w:p>
        </w:tc>
      </w:tr>
      <w:tr w:rsidR="005137DD" w:rsidRPr="005E7011" w14:paraId="641850C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9FE676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SZK_002_01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6FD1F105"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szkoleniami realizowanymi wewnętrznie </w:t>
            </w:r>
          </w:p>
        </w:tc>
      </w:tr>
      <w:tr w:rsidR="005137DD" w:rsidRPr="005E7011" w14:paraId="111FB8B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3DF441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SZK_002_02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7744453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szkoleniami realizowanymi zewnętrznie ( w tym szkolenia inwestycyjne )</w:t>
            </w:r>
          </w:p>
        </w:tc>
      </w:tr>
      <w:tr w:rsidR="005137DD" w:rsidRPr="005E7011" w14:paraId="7119D240"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8FE938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SZK_002_03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296DB73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budżetem szkoleń</w:t>
            </w:r>
          </w:p>
        </w:tc>
      </w:tr>
      <w:tr w:rsidR="005137DD" w:rsidRPr="005E7011" w14:paraId="0D5F0098"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6A3E05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SZK_002_04</w:t>
            </w:r>
          </w:p>
        </w:tc>
        <w:tc>
          <w:tcPr>
            <w:tcW w:w="8593" w:type="dxa"/>
            <w:tcBorders>
              <w:top w:val="single" w:sz="8" w:space="0" w:color="000000"/>
              <w:left w:val="single" w:sz="8" w:space="0" w:color="000000"/>
              <w:bottom w:val="single" w:sz="8" w:space="0" w:color="000000"/>
              <w:right w:val="single" w:sz="8" w:space="0" w:color="000000"/>
            </w:tcBorders>
            <w:vAlign w:val="center"/>
          </w:tcPr>
          <w:p w14:paraId="57E1D2C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uprawnieniami pracowników do poszczególnych modułów systemu</w:t>
            </w:r>
          </w:p>
        </w:tc>
      </w:tr>
      <w:tr w:rsidR="005137DD" w:rsidRPr="005E7011" w14:paraId="4F7EF1C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0A68FD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SZK_003</w:t>
            </w:r>
          </w:p>
        </w:tc>
        <w:tc>
          <w:tcPr>
            <w:tcW w:w="8593" w:type="dxa"/>
            <w:tcBorders>
              <w:top w:val="single" w:sz="8" w:space="0" w:color="000000"/>
              <w:left w:val="single" w:sz="8" w:space="0" w:color="000000"/>
              <w:bottom w:val="single" w:sz="8" w:space="0" w:color="000000"/>
              <w:right w:val="single" w:sz="8" w:space="0" w:color="000000"/>
            </w:tcBorders>
            <w:vAlign w:val="center"/>
          </w:tcPr>
          <w:p w14:paraId="60E86BDD" w14:textId="6AD838C0"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posiadać elektroniczny obieg dokumentów wymaganych w procedurach do planowania i realizacji szkoleń, pozwalający na definiowanie oraz modyfikowanie ścieżek obiegu wraz z nadawaniem indywidualnych numerów identyfikacyjnych, zgodnie ze zdefiniowanymi schematami numeracji.</w:t>
            </w:r>
            <w:r w:rsidR="00DE2D84">
              <w:rPr>
                <w:rFonts w:asciiTheme="majorHAnsi" w:hAnsiTheme="majorHAnsi" w:cstheme="majorHAnsi"/>
                <w:color w:val="000000"/>
                <w:sz w:val="18"/>
                <w:szCs w:val="18"/>
              </w:rPr>
              <w:t xml:space="preserve"> </w:t>
            </w:r>
            <w:r w:rsidRPr="005E7011">
              <w:rPr>
                <w:rFonts w:asciiTheme="majorHAnsi" w:hAnsiTheme="majorHAnsi" w:cstheme="majorHAnsi"/>
                <w:color w:val="000000"/>
                <w:sz w:val="18"/>
                <w:szCs w:val="18"/>
              </w:rPr>
              <w:t>Numery identyfikacyjne mogą pochodzić z systemu Zamawiającego [EOD – Elektroniczny Obieg Dokumentacji]</w:t>
            </w:r>
          </w:p>
        </w:tc>
      </w:tr>
      <w:tr w:rsidR="005137DD" w:rsidRPr="005E7011" w14:paraId="6137F76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40F0A42"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SZK_004</w:t>
            </w:r>
          </w:p>
        </w:tc>
        <w:tc>
          <w:tcPr>
            <w:tcW w:w="8593" w:type="dxa"/>
            <w:tcBorders>
              <w:top w:val="single" w:sz="8" w:space="0" w:color="000000"/>
              <w:left w:val="single" w:sz="8" w:space="0" w:color="000000"/>
              <w:bottom w:val="single" w:sz="8" w:space="0" w:color="000000"/>
              <w:right w:val="single" w:sz="8" w:space="0" w:color="000000"/>
            </w:tcBorders>
            <w:vAlign w:val="center"/>
          </w:tcPr>
          <w:p w14:paraId="60095613" w14:textId="306725AF"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musi posiadać funkcję wysyłania powiadomień do uczestników procesu obiegu dokumentów dotyczących szkoleń np. dotyczących zmian statusu dokumentów, akceptacji / odrzucenia (wraz z uzasadnieniem decyzji), zbliżających się terminów </w:t>
            </w:r>
            <w:r w:rsidR="00DE2D84">
              <w:rPr>
                <w:rFonts w:asciiTheme="majorHAnsi" w:hAnsiTheme="majorHAnsi" w:cstheme="majorHAnsi"/>
                <w:color w:val="000000"/>
                <w:sz w:val="18"/>
                <w:szCs w:val="18"/>
              </w:rPr>
              <w:t>itp.</w:t>
            </w:r>
            <w:r w:rsidRPr="005E7011">
              <w:rPr>
                <w:rFonts w:asciiTheme="majorHAnsi" w:hAnsiTheme="majorHAnsi" w:cstheme="majorHAnsi"/>
                <w:color w:val="000000"/>
                <w:sz w:val="18"/>
                <w:szCs w:val="18"/>
              </w:rPr>
              <w:t>,  pozwalając na ich definiowanie oraz modyfikowanie</w:t>
            </w:r>
          </w:p>
        </w:tc>
      </w:tr>
      <w:tr w:rsidR="005137DD" w:rsidRPr="005E7011" w14:paraId="6A7B415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B1B4F3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SZK_005</w:t>
            </w:r>
          </w:p>
        </w:tc>
        <w:tc>
          <w:tcPr>
            <w:tcW w:w="8593" w:type="dxa"/>
            <w:tcBorders>
              <w:top w:val="single" w:sz="8" w:space="0" w:color="000000"/>
              <w:left w:val="single" w:sz="8" w:space="0" w:color="000000"/>
              <w:bottom w:val="single" w:sz="8" w:space="0" w:color="000000"/>
              <w:right w:val="single" w:sz="8" w:space="0" w:color="000000"/>
            </w:tcBorders>
            <w:vAlign w:val="center"/>
          </w:tcPr>
          <w:p w14:paraId="21B9A85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w:t>
            </w:r>
          </w:p>
        </w:tc>
      </w:tr>
      <w:tr w:rsidR="005137DD" w:rsidRPr="005E7011" w14:paraId="62D0B88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5872BA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SZK_005_01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7DA29F9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import/eksport dokumentów w formie elektronicznej pdf, </w:t>
            </w:r>
            <w:proofErr w:type="spellStart"/>
            <w:r w:rsidRPr="005E7011">
              <w:rPr>
                <w:rFonts w:asciiTheme="majorHAnsi" w:hAnsiTheme="majorHAnsi" w:cstheme="majorHAnsi"/>
                <w:i/>
                <w:color w:val="000000"/>
                <w:sz w:val="18"/>
                <w:szCs w:val="18"/>
              </w:rPr>
              <w:t>xlsx</w:t>
            </w:r>
            <w:proofErr w:type="spellEnd"/>
            <w:r w:rsidRPr="005E7011">
              <w:rPr>
                <w:rFonts w:asciiTheme="majorHAnsi" w:hAnsiTheme="majorHAnsi" w:cstheme="majorHAnsi"/>
                <w:i/>
                <w:color w:val="000000"/>
                <w:sz w:val="18"/>
                <w:szCs w:val="18"/>
              </w:rPr>
              <w:t>, jpg etc.  np. skanów dokumentów takich jak: licencje, certyfikaty, KRS firm realizujących szkolenia, umów z tymi firmami, list obecności na szkoleniach) etc.</w:t>
            </w:r>
          </w:p>
        </w:tc>
      </w:tr>
      <w:tr w:rsidR="005137DD" w:rsidRPr="005E7011" w14:paraId="66009BB1"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C44AD4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SZK_006</w:t>
            </w:r>
          </w:p>
        </w:tc>
        <w:tc>
          <w:tcPr>
            <w:tcW w:w="8593" w:type="dxa"/>
            <w:tcBorders>
              <w:top w:val="single" w:sz="8" w:space="0" w:color="000000"/>
              <w:left w:val="single" w:sz="8" w:space="0" w:color="000000"/>
              <w:bottom w:val="single" w:sz="8" w:space="0" w:color="000000"/>
              <w:right w:val="single" w:sz="8" w:space="0" w:color="000000"/>
            </w:tcBorders>
            <w:vAlign w:val="center"/>
          </w:tcPr>
          <w:p w14:paraId="71B91FA9" w14:textId="4BE5EE71"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Moduł szkoleń powinien być zintegrowany z systemem kadrowym (wspomniany system QNT) w zakresie danych pracowniczych (np. obowiązująca struktura organizacji, przynależność pracownika do konkretnej komórki organizacyjnej/biura, kategoria PRU pracownika, przyporządkowanie do jednej lub wielu zdefiniowanych kategorii służby jak ATM, AMC, ATSEP </w:t>
            </w:r>
            <w:proofErr w:type="spellStart"/>
            <w:r w:rsidRPr="005E7011">
              <w:rPr>
                <w:rFonts w:asciiTheme="majorHAnsi" w:hAnsiTheme="majorHAnsi" w:cstheme="majorHAnsi"/>
                <w:color w:val="000000"/>
                <w:sz w:val="18"/>
                <w:szCs w:val="18"/>
              </w:rPr>
              <w:t>itp</w:t>
            </w:r>
            <w:proofErr w:type="spellEnd"/>
            <w:r w:rsidRPr="005E7011">
              <w:rPr>
                <w:rFonts w:asciiTheme="majorHAnsi" w:hAnsiTheme="majorHAnsi" w:cstheme="majorHAnsi"/>
                <w:color w:val="000000"/>
                <w:sz w:val="18"/>
                <w:szCs w:val="18"/>
              </w:rPr>
              <w:t>, termin ważności jak i poziom uprawnień językowych etc.)</w:t>
            </w:r>
          </w:p>
        </w:tc>
      </w:tr>
      <w:tr w:rsidR="005137DD" w:rsidRPr="005E7011" w14:paraId="647E6C44"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061B48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SZK_007</w:t>
            </w:r>
          </w:p>
        </w:tc>
        <w:tc>
          <w:tcPr>
            <w:tcW w:w="8593" w:type="dxa"/>
            <w:tcBorders>
              <w:top w:val="single" w:sz="8" w:space="0" w:color="000000"/>
              <w:left w:val="single" w:sz="8" w:space="0" w:color="000000"/>
              <w:bottom w:val="single" w:sz="8" w:space="0" w:color="000000"/>
              <w:right w:val="single" w:sz="8" w:space="0" w:color="000000"/>
            </w:tcBorders>
            <w:vAlign w:val="center"/>
          </w:tcPr>
          <w:p w14:paraId="7F57C06F"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musi posiadać możliwość generowania raportów z wszystkich dostępnych danych w Systemie z uwzględnieniem wybranych danych, zawierających informacje kadrowe uczestników z chwili tworzenia wpisu w bazie danych, parametrów grupowanych w dowolny sposób dla wskazanych okresów, w tym: </w:t>
            </w:r>
          </w:p>
        </w:tc>
      </w:tr>
      <w:tr w:rsidR="005137DD" w:rsidRPr="005E7011" w14:paraId="2DEAC47D"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10C55F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SZK_007_01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314B3987"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raportów zdefiniowanych</w:t>
            </w:r>
          </w:p>
        </w:tc>
      </w:tr>
      <w:tr w:rsidR="005137DD" w:rsidRPr="005E7011" w14:paraId="394B2E6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280BE16"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SZK_007_02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4009213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raportów ad-hoc (konfigurator)</w:t>
            </w:r>
          </w:p>
        </w:tc>
      </w:tr>
      <w:tr w:rsidR="005137DD" w:rsidRPr="005E7011" w14:paraId="485C5432"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4407BA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SZK_008</w:t>
            </w:r>
          </w:p>
        </w:tc>
        <w:tc>
          <w:tcPr>
            <w:tcW w:w="8593" w:type="dxa"/>
            <w:tcBorders>
              <w:top w:val="single" w:sz="8" w:space="0" w:color="000000"/>
              <w:left w:val="single" w:sz="8" w:space="0" w:color="000000"/>
              <w:bottom w:val="single" w:sz="8" w:space="0" w:color="000000"/>
              <w:right w:val="single" w:sz="8" w:space="0" w:color="000000"/>
            </w:tcBorders>
            <w:vAlign w:val="center"/>
          </w:tcPr>
          <w:p w14:paraId="08D401F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ewaluację szkoleń.</w:t>
            </w:r>
          </w:p>
        </w:tc>
      </w:tr>
      <w:tr w:rsidR="005137DD" w:rsidRPr="005E7011" w14:paraId="540595C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916D87C"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SZK_009</w:t>
            </w:r>
          </w:p>
        </w:tc>
        <w:tc>
          <w:tcPr>
            <w:tcW w:w="8593" w:type="dxa"/>
            <w:tcBorders>
              <w:top w:val="single" w:sz="8" w:space="0" w:color="000000"/>
              <w:left w:val="single" w:sz="8" w:space="0" w:color="000000"/>
              <w:bottom w:val="single" w:sz="8" w:space="0" w:color="000000"/>
              <w:right w:val="single" w:sz="8" w:space="0" w:color="000000"/>
            </w:tcBorders>
            <w:vAlign w:val="center"/>
          </w:tcPr>
          <w:p w14:paraId="1C7BCA1E"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obsługę szkoleń dla osób niebędących pracownikami PAŻP oraz niemających zawartej z PAŻP umowy cywilno-prawnej (np. pracownik wojska) – możliwość ręcznego dopisania uczestnika, który nie istnieje w kadrowych systemach PAŻP (w systemie QNT)</w:t>
            </w:r>
          </w:p>
        </w:tc>
      </w:tr>
      <w:tr w:rsidR="005137DD" w:rsidRPr="005E7011" w14:paraId="5FFE155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5509616"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SZK_011</w:t>
            </w:r>
          </w:p>
        </w:tc>
        <w:tc>
          <w:tcPr>
            <w:tcW w:w="8593" w:type="dxa"/>
            <w:tcBorders>
              <w:top w:val="single" w:sz="8" w:space="0" w:color="000000"/>
              <w:left w:val="single" w:sz="8" w:space="0" w:color="000000"/>
              <w:bottom w:val="single" w:sz="8" w:space="0" w:color="000000"/>
              <w:right w:val="single" w:sz="8" w:space="0" w:color="000000"/>
            </w:tcBorders>
            <w:vAlign w:val="center"/>
          </w:tcPr>
          <w:p w14:paraId="2F9AC82C"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umożliwić planowanie szkoleń dla pracowników ( w tym nowozatrudnionych )  z uwzględnieniem:</w:t>
            </w:r>
          </w:p>
        </w:tc>
      </w:tr>
      <w:tr w:rsidR="005137DD" w:rsidRPr="005E7011" w14:paraId="2156C88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1850D16"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SZK_011_01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5853C91A"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zaplanowania ścieżki wstępnych szkoleń (np. BHP, </w:t>
            </w:r>
            <w:proofErr w:type="spellStart"/>
            <w:r w:rsidRPr="005E7011">
              <w:rPr>
                <w:rFonts w:asciiTheme="majorHAnsi" w:hAnsiTheme="majorHAnsi" w:cstheme="majorHAnsi"/>
                <w:i/>
                <w:color w:val="000000"/>
                <w:sz w:val="18"/>
                <w:szCs w:val="18"/>
              </w:rPr>
              <w:t>antymobbingowe</w:t>
            </w:r>
            <w:proofErr w:type="spellEnd"/>
            <w:r w:rsidRPr="005E7011">
              <w:rPr>
                <w:rFonts w:asciiTheme="majorHAnsi" w:hAnsiTheme="majorHAnsi" w:cstheme="majorHAnsi"/>
                <w:i/>
                <w:color w:val="000000"/>
                <w:sz w:val="18"/>
                <w:szCs w:val="18"/>
              </w:rPr>
              <w:t xml:space="preserve"> itp.) </w:t>
            </w:r>
          </w:p>
        </w:tc>
      </w:tr>
      <w:tr w:rsidR="005137DD" w:rsidRPr="005E7011" w14:paraId="3660F496"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958CED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SZK_011_02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7F0322F4"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zaplanowania indywidualnego planu rozwoju pracownika (IPR)</w:t>
            </w:r>
          </w:p>
        </w:tc>
      </w:tr>
      <w:tr w:rsidR="005137DD" w:rsidRPr="005E7011" w14:paraId="6899B611"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093E16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SZK_011_03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043B0E2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zaplanowanie indywidualnego planu nabywania kompetencji personelu ATM/ANS</w:t>
            </w:r>
          </w:p>
        </w:tc>
      </w:tr>
      <w:tr w:rsidR="005137DD" w:rsidRPr="005E7011" w14:paraId="25414E67"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BEA9F36"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SZK_011_04</w:t>
            </w:r>
          </w:p>
        </w:tc>
        <w:tc>
          <w:tcPr>
            <w:tcW w:w="8593" w:type="dxa"/>
            <w:tcBorders>
              <w:top w:val="single" w:sz="8" w:space="0" w:color="000000"/>
              <w:left w:val="single" w:sz="8" w:space="0" w:color="000000"/>
              <w:bottom w:val="single" w:sz="8" w:space="0" w:color="000000"/>
              <w:right w:val="single" w:sz="8" w:space="0" w:color="000000"/>
            </w:tcBorders>
            <w:vAlign w:val="center"/>
          </w:tcPr>
          <w:p w14:paraId="22EAD02F"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wprowadzenia zmian w planie szkoleń</w:t>
            </w:r>
          </w:p>
        </w:tc>
      </w:tr>
      <w:tr w:rsidR="005137DD" w:rsidRPr="005E7011" w14:paraId="69704BF2"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569892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SZK_012</w:t>
            </w:r>
          </w:p>
        </w:tc>
        <w:tc>
          <w:tcPr>
            <w:tcW w:w="8593" w:type="dxa"/>
            <w:tcBorders>
              <w:top w:val="single" w:sz="8" w:space="0" w:color="000000"/>
              <w:left w:val="single" w:sz="8" w:space="0" w:color="000000"/>
              <w:bottom w:val="single" w:sz="8" w:space="0" w:color="000000"/>
              <w:right w:val="single" w:sz="8" w:space="0" w:color="000000"/>
            </w:tcBorders>
            <w:vAlign w:val="center"/>
          </w:tcPr>
          <w:p w14:paraId="4CBF7ECD"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musi umożliwiać prowadzenie rejestru uprawnień wymaganych w jednostkach, w tym: </w:t>
            </w:r>
          </w:p>
        </w:tc>
      </w:tr>
      <w:tr w:rsidR="005137DD" w:rsidRPr="005E7011" w14:paraId="141DC3B6"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41E7C1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SZK_012_01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708AB3B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rzeczowego wykazu uprawnień wymaganych w jednostce</w:t>
            </w:r>
          </w:p>
        </w:tc>
      </w:tr>
      <w:tr w:rsidR="005137DD" w:rsidRPr="005E7011" w14:paraId="7B033876"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4E9C83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SZK_012_02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27B2376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wykazu wymaganych uprawnień pracownika w jednostce </w:t>
            </w:r>
          </w:p>
        </w:tc>
      </w:tr>
      <w:tr w:rsidR="005137DD" w:rsidRPr="005E7011" w14:paraId="61946C3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599F7DC"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SZK_012_03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3EC68977"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wykazu terminów ważności uprawnień w jednostce</w:t>
            </w:r>
          </w:p>
        </w:tc>
      </w:tr>
      <w:tr w:rsidR="005137DD" w:rsidRPr="005E7011" w14:paraId="614AAAA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607D5C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SZK_012_04</w:t>
            </w:r>
          </w:p>
        </w:tc>
        <w:tc>
          <w:tcPr>
            <w:tcW w:w="8593" w:type="dxa"/>
            <w:tcBorders>
              <w:top w:val="single" w:sz="8" w:space="0" w:color="000000"/>
              <w:left w:val="single" w:sz="8" w:space="0" w:color="000000"/>
              <w:bottom w:val="single" w:sz="8" w:space="0" w:color="000000"/>
              <w:right w:val="single" w:sz="8" w:space="0" w:color="000000"/>
            </w:tcBorders>
            <w:vAlign w:val="center"/>
          </w:tcPr>
          <w:p w14:paraId="45A18A7D"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wykaz terminów ważności uprawnień pracowników na podstawie oceny kompetencji</w:t>
            </w:r>
          </w:p>
        </w:tc>
      </w:tr>
      <w:tr w:rsidR="005137DD" w:rsidRPr="005E7011" w14:paraId="7B782DC8"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881F9A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SZK_013</w:t>
            </w:r>
          </w:p>
        </w:tc>
        <w:tc>
          <w:tcPr>
            <w:tcW w:w="8593" w:type="dxa"/>
            <w:tcBorders>
              <w:top w:val="single" w:sz="8" w:space="0" w:color="000000"/>
              <w:left w:val="single" w:sz="8" w:space="0" w:color="000000"/>
              <w:bottom w:val="single" w:sz="8" w:space="0" w:color="000000"/>
              <w:right w:val="single" w:sz="8" w:space="0" w:color="000000"/>
            </w:tcBorders>
            <w:vAlign w:val="center"/>
          </w:tcPr>
          <w:p w14:paraId="7D53307D"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wprowadzanie danych do systemu:</w:t>
            </w:r>
          </w:p>
        </w:tc>
      </w:tr>
      <w:tr w:rsidR="005137DD" w:rsidRPr="005E7011" w14:paraId="4FA7B36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C8153F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SZK_013_01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187EB30D"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indywidualnie dla konkretnego pracownika </w:t>
            </w:r>
          </w:p>
        </w:tc>
      </w:tr>
      <w:tr w:rsidR="005137DD" w:rsidRPr="005E7011" w14:paraId="1A8A766E"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F9AE476"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SZK_013_02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243B85D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zbiorczo dla grupy pracowników, np. dla wszystkich uczestników konkretnego wydarzenia (np. szkolenia, egzaminu itp.)</w:t>
            </w:r>
          </w:p>
        </w:tc>
      </w:tr>
      <w:tr w:rsidR="005137DD" w:rsidRPr="005E7011" w14:paraId="3725AF0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CEE0DF6"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SZK_014</w:t>
            </w:r>
          </w:p>
        </w:tc>
        <w:tc>
          <w:tcPr>
            <w:tcW w:w="8593" w:type="dxa"/>
            <w:tcBorders>
              <w:top w:val="single" w:sz="8" w:space="0" w:color="000000"/>
              <w:left w:val="single" w:sz="8" w:space="0" w:color="000000"/>
              <w:bottom w:val="single" w:sz="8" w:space="0" w:color="000000"/>
              <w:right w:val="single" w:sz="8" w:space="0" w:color="000000"/>
            </w:tcBorders>
            <w:vAlign w:val="center"/>
          </w:tcPr>
          <w:p w14:paraId="639A7274"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edycję (modyfikowanie) danych w systemie:</w:t>
            </w:r>
          </w:p>
        </w:tc>
      </w:tr>
      <w:tr w:rsidR="005137DD" w:rsidRPr="005E7011" w14:paraId="74887A0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BB9303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SZK_014_01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4A7B3AB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indywidualnie dla konkretnego pracownika </w:t>
            </w:r>
          </w:p>
        </w:tc>
      </w:tr>
      <w:tr w:rsidR="005137DD" w:rsidRPr="005E7011" w14:paraId="1192007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2BE994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SZK_014_02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550A920E"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zbiorczo dla grupy pracowników, np. dla wszystkich uczestników konkretnego wydarzenia (np. szkolenia, egzaminu itp.)</w:t>
            </w:r>
          </w:p>
        </w:tc>
      </w:tr>
      <w:tr w:rsidR="005137DD" w:rsidRPr="005E7011" w14:paraId="69FA0DC2"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927FBB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SZK_015</w:t>
            </w:r>
          </w:p>
        </w:tc>
        <w:tc>
          <w:tcPr>
            <w:tcW w:w="8593" w:type="dxa"/>
            <w:tcBorders>
              <w:top w:val="single" w:sz="8" w:space="0" w:color="000000"/>
              <w:left w:val="single" w:sz="8" w:space="0" w:color="000000"/>
              <w:bottom w:val="single" w:sz="8" w:space="0" w:color="000000"/>
              <w:right w:val="single" w:sz="8" w:space="0" w:color="000000"/>
            </w:tcBorders>
            <w:vAlign w:val="center"/>
          </w:tcPr>
          <w:p w14:paraId="7DEF8CD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usuwanie danych z systemu:</w:t>
            </w:r>
          </w:p>
        </w:tc>
      </w:tr>
      <w:tr w:rsidR="005137DD" w:rsidRPr="005E7011" w14:paraId="4ACBFC8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8EEB19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SZK_015_01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382050E4"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indywidualnie dla konkretnego pracownika </w:t>
            </w:r>
          </w:p>
        </w:tc>
      </w:tr>
      <w:tr w:rsidR="005137DD" w:rsidRPr="005E7011" w14:paraId="234359A7"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EA41F7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SZK_015_02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4956D557"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zbiorczo dla grupy pracowników, np. dla wszystkich uczestników konkretnego wydarzenia (np. szkolenia, egzaminu itp.)</w:t>
            </w:r>
          </w:p>
        </w:tc>
      </w:tr>
      <w:tr w:rsidR="005137DD" w:rsidRPr="005E7011" w14:paraId="7B494B3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9D3167C"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SZK_016</w:t>
            </w:r>
          </w:p>
        </w:tc>
        <w:tc>
          <w:tcPr>
            <w:tcW w:w="8593" w:type="dxa"/>
            <w:tcBorders>
              <w:top w:val="single" w:sz="8" w:space="0" w:color="000000"/>
              <w:left w:val="single" w:sz="8" w:space="0" w:color="000000"/>
              <w:bottom w:val="single" w:sz="8" w:space="0" w:color="000000"/>
              <w:right w:val="single" w:sz="8" w:space="0" w:color="000000"/>
            </w:tcBorders>
            <w:vAlign w:val="center"/>
          </w:tcPr>
          <w:p w14:paraId="6212837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definiowanie parametrów umożliwiających przypisanie pracownika do konkretnej grupy personelu (np. ATM, ATSEP, AMC, FPP itp.) w celu zapewnienia możliwości filtrowania danych, raportowania itp. W przypadku kompatybilności z QNT, dane pobierane z QNT</w:t>
            </w:r>
          </w:p>
        </w:tc>
      </w:tr>
      <w:tr w:rsidR="005137DD" w:rsidRPr="005E7011" w14:paraId="3C3182D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5D72332"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SZK_017</w:t>
            </w:r>
          </w:p>
        </w:tc>
        <w:tc>
          <w:tcPr>
            <w:tcW w:w="8593" w:type="dxa"/>
            <w:tcBorders>
              <w:top w:val="single" w:sz="8" w:space="0" w:color="000000"/>
              <w:left w:val="single" w:sz="8" w:space="0" w:color="000000"/>
              <w:bottom w:val="single" w:sz="8" w:space="0" w:color="000000"/>
              <w:right w:val="single" w:sz="8" w:space="0" w:color="000000"/>
            </w:tcBorders>
            <w:vAlign w:val="center"/>
          </w:tcPr>
          <w:p w14:paraId="696E0137"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dodawanie notatek/komentarzy dotyczących: pracownika, szkolenia, kosztu itp.</w:t>
            </w:r>
          </w:p>
        </w:tc>
      </w:tr>
      <w:tr w:rsidR="005137DD" w:rsidRPr="005E7011" w14:paraId="303D299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274F5C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SZK_018</w:t>
            </w:r>
          </w:p>
        </w:tc>
        <w:tc>
          <w:tcPr>
            <w:tcW w:w="8593" w:type="dxa"/>
            <w:tcBorders>
              <w:top w:val="single" w:sz="8" w:space="0" w:color="000000"/>
              <w:left w:val="single" w:sz="8" w:space="0" w:color="000000"/>
              <w:bottom w:val="single" w:sz="8" w:space="0" w:color="000000"/>
              <w:right w:val="single" w:sz="8" w:space="0" w:color="000000"/>
            </w:tcBorders>
            <w:vAlign w:val="center"/>
          </w:tcPr>
          <w:p w14:paraId="6C05A94F"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posiadać kalendarz wydarzeń z obszaru szkoleń zawierający wszystkie planowane wydarzenia:</w:t>
            </w:r>
          </w:p>
        </w:tc>
      </w:tr>
      <w:tr w:rsidR="005137DD" w:rsidRPr="005E7011" w14:paraId="1B1AD788"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5727E3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SZK_018_01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046112CC"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z możliwością przeglądania wydarzeń według wybranych parametrów (np. według instruktora, osoby koordynatora szkoleń, uczestnika szkolenia, typu szkolenia, rodzaju wydarzenia itp.)</w:t>
            </w:r>
          </w:p>
        </w:tc>
      </w:tr>
      <w:tr w:rsidR="005137DD" w:rsidRPr="005E7011" w14:paraId="4E1BAF1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FCB317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SZK_018_02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6135200E"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automatycznie aktualizowany na podstawie rejestrów szczegółowych (np. planu szkoleń BHP, planu egzaminów itp.)</w:t>
            </w:r>
          </w:p>
        </w:tc>
      </w:tr>
      <w:tr w:rsidR="005137DD" w:rsidRPr="005E7011" w14:paraId="74ED0E77"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7192F2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SZK_018_03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3C3268D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z możliwością ręcznego dodawania, modyfikacji i usuwania danych.</w:t>
            </w:r>
          </w:p>
        </w:tc>
      </w:tr>
      <w:tr w:rsidR="005137DD" w:rsidRPr="005E7011" w14:paraId="2B830B57"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550EFE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SZK_018_04</w:t>
            </w:r>
          </w:p>
        </w:tc>
        <w:tc>
          <w:tcPr>
            <w:tcW w:w="8593" w:type="dxa"/>
            <w:tcBorders>
              <w:top w:val="single" w:sz="8" w:space="0" w:color="000000"/>
              <w:left w:val="single" w:sz="8" w:space="0" w:color="000000"/>
              <w:bottom w:val="single" w:sz="8" w:space="0" w:color="000000"/>
              <w:right w:val="single" w:sz="8" w:space="0" w:color="000000"/>
            </w:tcBorders>
            <w:vAlign w:val="center"/>
          </w:tcPr>
          <w:p w14:paraId="4D114B5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bazując na istniejącej strukturze organizacji oraz funkcjonującej hierarchii zatrudnionych osób, kalendarz powinien pozwalać na wgląd w szkolenia zaplanowane, tj. szeregowy pracownik ma wgląd wyłącznie we własne szkolenia, kierownik w szkolenia zaplanowane dla wszystkich podlegających pracowników etc.</w:t>
            </w:r>
          </w:p>
        </w:tc>
      </w:tr>
      <w:tr w:rsidR="005137DD" w:rsidRPr="005E7011" w14:paraId="2935F486"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D56C2D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b/>
                <w:color w:val="000000"/>
                <w:sz w:val="18"/>
                <w:szCs w:val="18"/>
              </w:rPr>
              <w:t> </w:t>
            </w:r>
          </w:p>
        </w:tc>
        <w:tc>
          <w:tcPr>
            <w:tcW w:w="8593" w:type="dxa"/>
            <w:tcBorders>
              <w:top w:val="single" w:sz="8" w:space="0" w:color="000000"/>
              <w:left w:val="single" w:sz="8" w:space="0" w:color="000000"/>
              <w:bottom w:val="single" w:sz="8" w:space="0" w:color="000000"/>
              <w:right w:val="single" w:sz="8" w:space="0" w:color="000000"/>
            </w:tcBorders>
            <w:vAlign w:val="center"/>
          </w:tcPr>
          <w:p w14:paraId="647CF7A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b/>
                <w:color w:val="000000"/>
                <w:sz w:val="18"/>
                <w:szCs w:val="18"/>
              </w:rPr>
              <w:t>Planowanie szkoleń</w:t>
            </w:r>
          </w:p>
        </w:tc>
      </w:tr>
      <w:tr w:rsidR="005137DD" w:rsidRPr="005E7011" w14:paraId="18010607"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5F2824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SZK_019</w:t>
            </w:r>
          </w:p>
        </w:tc>
        <w:tc>
          <w:tcPr>
            <w:tcW w:w="8593" w:type="dxa"/>
            <w:tcBorders>
              <w:top w:val="single" w:sz="8" w:space="0" w:color="000000"/>
              <w:left w:val="single" w:sz="8" w:space="0" w:color="000000"/>
              <w:bottom w:val="single" w:sz="8" w:space="0" w:color="000000"/>
              <w:right w:val="single" w:sz="8" w:space="0" w:color="000000"/>
            </w:tcBorders>
            <w:vAlign w:val="center"/>
          </w:tcPr>
          <w:p w14:paraId="137C060E"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musi umożliwiać rzeczowe planowanie szkoleń uprawnionym osobom (np. kierownikom komórek organizacyjnych, kierownikom projektów, dyrektorom itp., uwzględniając funkcjonującą hierarchię organizacji) </w:t>
            </w:r>
          </w:p>
        </w:tc>
      </w:tr>
      <w:tr w:rsidR="005137DD" w:rsidRPr="005E7011" w14:paraId="4F3E8F96"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A510432"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SZK_020</w:t>
            </w:r>
          </w:p>
        </w:tc>
        <w:tc>
          <w:tcPr>
            <w:tcW w:w="8593" w:type="dxa"/>
            <w:tcBorders>
              <w:top w:val="single" w:sz="8" w:space="0" w:color="000000"/>
              <w:left w:val="single" w:sz="8" w:space="0" w:color="000000"/>
              <w:bottom w:val="single" w:sz="8" w:space="0" w:color="000000"/>
              <w:right w:val="single" w:sz="8" w:space="0" w:color="000000"/>
            </w:tcBorders>
            <w:vAlign w:val="center"/>
          </w:tcPr>
          <w:p w14:paraId="111AE136"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finansowe planowanie szkoleń uprawnionym osobom (np. kierownikom komórek organizacyjnych, kierownikom projektów, dyrektorom itp.) – przypisywanie szacowanego kosztu szkolenia do planowanych pozycji rzeczowych</w:t>
            </w:r>
          </w:p>
        </w:tc>
      </w:tr>
      <w:tr w:rsidR="005137DD" w:rsidRPr="005E7011" w14:paraId="524FF858"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E174576"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SZK_021</w:t>
            </w:r>
          </w:p>
        </w:tc>
        <w:tc>
          <w:tcPr>
            <w:tcW w:w="8593" w:type="dxa"/>
            <w:tcBorders>
              <w:top w:val="single" w:sz="8" w:space="0" w:color="000000"/>
              <w:left w:val="single" w:sz="8" w:space="0" w:color="000000"/>
              <w:bottom w:val="single" w:sz="8" w:space="0" w:color="000000"/>
              <w:right w:val="single" w:sz="8" w:space="0" w:color="000000"/>
            </w:tcBorders>
            <w:vAlign w:val="center"/>
          </w:tcPr>
          <w:p w14:paraId="4DD07CC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przeglądanie planu szkoleń według wybranych parametrów/kryteriów np. kierownik komórki organizacyjnej powinien mieć wgląd w plan swojej komórki, Dyrektor Biura wgląd w plan dla wszystkich komórek swojego biura itp.</w:t>
            </w:r>
          </w:p>
        </w:tc>
      </w:tr>
      <w:tr w:rsidR="005137DD" w:rsidRPr="005E7011" w14:paraId="2014E20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0F7333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SZK_022</w:t>
            </w:r>
          </w:p>
        </w:tc>
        <w:tc>
          <w:tcPr>
            <w:tcW w:w="8593" w:type="dxa"/>
            <w:tcBorders>
              <w:top w:val="single" w:sz="8" w:space="0" w:color="000000"/>
              <w:left w:val="single" w:sz="8" w:space="0" w:color="000000"/>
              <w:bottom w:val="single" w:sz="8" w:space="0" w:color="000000"/>
              <w:right w:val="single" w:sz="8" w:space="0" w:color="000000"/>
            </w:tcBorders>
            <w:vAlign w:val="center"/>
          </w:tcPr>
          <w:p w14:paraId="0673B5DF"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definiowanie okresów planistycznych. (np. plan szkoleń na okres pięcioletni 2020-2024 jest całkowicie niezwiązany z planem pięcioletnim 2022-2026)</w:t>
            </w:r>
          </w:p>
        </w:tc>
      </w:tr>
      <w:tr w:rsidR="005137DD" w:rsidRPr="005E7011" w14:paraId="4558E7F0"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C304BAF"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SZK_023</w:t>
            </w:r>
          </w:p>
        </w:tc>
        <w:tc>
          <w:tcPr>
            <w:tcW w:w="8593" w:type="dxa"/>
            <w:tcBorders>
              <w:top w:val="single" w:sz="8" w:space="0" w:color="000000"/>
              <w:left w:val="single" w:sz="8" w:space="0" w:color="000000"/>
              <w:bottom w:val="single" w:sz="8" w:space="0" w:color="000000"/>
              <w:right w:val="single" w:sz="8" w:space="0" w:color="000000"/>
            </w:tcBorders>
            <w:vAlign w:val="center"/>
          </w:tcPr>
          <w:p w14:paraId="43D45F4D" w14:textId="331742F9" w:rsidR="005137DD" w:rsidRPr="005E7011" w:rsidRDefault="00A3434D" w:rsidP="005E7011">
            <w:pPr>
              <w:pBdr>
                <w:top w:val="nil"/>
                <w:left w:val="nil"/>
                <w:bottom w:val="nil"/>
                <w:right w:val="nil"/>
                <w:between w:val="nil"/>
              </w:pBdr>
              <w:spacing w:before="42"/>
              <w:ind w:left="66"/>
              <w:rPr>
                <w:rFonts w:asciiTheme="majorHAnsi" w:hAnsiTheme="majorHAnsi" w:cstheme="majorHAnsi"/>
                <w:color w:val="000000"/>
                <w:sz w:val="18"/>
                <w:szCs w:val="18"/>
              </w:rPr>
            </w:pPr>
            <w:sdt>
              <w:sdtPr>
                <w:rPr>
                  <w:rFonts w:asciiTheme="majorHAnsi" w:hAnsiTheme="majorHAnsi" w:cstheme="majorHAnsi"/>
                  <w:sz w:val="18"/>
                  <w:szCs w:val="18"/>
                </w:rPr>
                <w:tag w:val="goog_rdk_20"/>
                <w:id w:val="1685319556"/>
              </w:sdtPr>
              <w:sdtEndPr/>
              <w:sdtContent/>
            </w:sdt>
            <w:r w:rsidR="005137DD" w:rsidRPr="005E7011">
              <w:rPr>
                <w:rFonts w:asciiTheme="majorHAnsi" w:hAnsiTheme="majorHAnsi" w:cstheme="majorHAnsi"/>
                <w:color w:val="000000"/>
                <w:sz w:val="18"/>
                <w:szCs w:val="18"/>
              </w:rPr>
              <w:t>System musi wyliczać szacowane koszty podróży służbowych na podstawie planu rzeczowego szkoleń, na podstawie liczby osób zaplanowanych do przeszkolenia, liczby dni szkolenia, lokalizacji szkolenia, przyjętych kursów walut oraz obowiązujących limitów na delegacje krajowe jak i zagraniczne. Zgodnie z funkcjonującą u Zamawiającego procedurą, uwzględniając o informacje wynikające z obowiązujących przepisów prawa. Szczegółowy algorytm winien zostać określony na etapie analizy przedwdrożeniowej</w:t>
            </w:r>
          </w:p>
        </w:tc>
      </w:tr>
      <w:tr w:rsidR="005137DD" w:rsidRPr="005E7011" w14:paraId="5424F0B4"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EC6A94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SZK_024</w:t>
            </w:r>
          </w:p>
        </w:tc>
        <w:tc>
          <w:tcPr>
            <w:tcW w:w="8593" w:type="dxa"/>
            <w:tcBorders>
              <w:top w:val="single" w:sz="8" w:space="0" w:color="000000"/>
              <w:left w:val="single" w:sz="8" w:space="0" w:color="000000"/>
              <w:bottom w:val="single" w:sz="8" w:space="0" w:color="000000"/>
              <w:right w:val="single" w:sz="8" w:space="0" w:color="000000"/>
            </w:tcBorders>
            <w:vAlign w:val="center"/>
          </w:tcPr>
          <w:p w14:paraId="26598A8C" w14:textId="1E710D12"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wyliczać szacowane koszty dodatków funkcyjnych w przypadku wykorzystania trenerów/instruktorów/egzaminatorów wewnętrznych do realizacji szkolenia</w:t>
            </w:r>
          </w:p>
        </w:tc>
      </w:tr>
      <w:tr w:rsidR="005137DD" w:rsidRPr="005E7011" w14:paraId="0D51D4E1"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8330D0C"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SZK_025</w:t>
            </w:r>
          </w:p>
        </w:tc>
        <w:tc>
          <w:tcPr>
            <w:tcW w:w="8593" w:type="dxa"/>
            <w:tcBorders>
              <w:top w:val="single" w:sz="8" w:space="0" w:color="000000"/>
              <w:left w:val="single" w:sz="8" w:space="0" w:color="000000"/>
              <w:bottom w:val="single" w:sz="8" w:space="0" w:color="000000"/>
              <w:right w:val="single" w:sz="8" w:space="0" w:color="000000"/>
            </w:tcBorders>
            <w:vAlign w:val="center"/>
          </w:tcPr>
          <w:p w14:paraId="49884F2A" w14:textId="4FACCBE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automatyczne planowanie powtarzalnych, obowiązkowych szkoleń wewnętrznych na dany rok dla danego pracownika (np. Szkolenia BHP, odświeżające dla KRL etc.) na podstawie terminu ostatniego przeszkolenia danej osoby oraz wskazanego okresu po jakim szkolenie należy przejść ponownie</w:t>
            </w:r>
          </w:p>
        </w:tc>
      </w:tr>
      <w:tr w:rsidR="005137DD" w:rsidRPr="005E7011" w14:paraId="4463835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7606E5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SZK_026</w:t>
            </w:r>
          </w:p>
        </w:tc>
        <w:tc>
          <w:tcPr>
            <w:tcW w:w="8593" w:type="dxa"/>
            <w:tcBorders>
              <w:top w:val="single" w:sz="8" w:space="0" w:color="000000"/>
              <w:left w:val="single" w:sz="8" w:space="0" w:color="000000"/>
              <w:bottom w:val="single" w:sz="8" w:space="0" w:color="000000"/>
              <w:right w:val="single" w:sz="8" w:space="0" w:color="000000"/>
            </w:tcBorders>
            <w:vAlign w:val="center"/>
          </w:tcPr>
          <w:p w14:paraId="6974E434"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posiadać moduł pozwalający na przypisanie do poszczególnych kategorii lub typów szkoleń konkretnego okresu od dnia przeszkolenia, po którym szkolenie musi zostać przeprowadzone ponownie. (dane później wykorzystywane do powiadamiania pracowników o kończących się uprawnieniach, czy też do planowania ponownego przeszkolenia)</w:t>
            </w:r>
          </w:p>
        </w:tc>
      </w:tr>
      <w:tr w:rsidR="005137DD" w:rsidRPr="005E7011" w14:paraId="7CE62C0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8B39D3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SZK_027</w:t>
            </w:r>
          </w:p>
        </w:tc>
        <w:tc>
          <w:tcPr>
            <w:tcW w:w="8593" w:type="dxa"/>
            <w:tcBorders>
              <w:top w:val="single" w:sz="8" w:space="0" w:color="000000"/>
              <w:left w:val="single" w:sz="8" w:space="0" w:color="000000"/>
              <w:bottom w:val="single" w:sz="8" w:space="0" w:color="000000"/>
              <w:right w:val="single" w:sz="8" w:space="0" w:color="000000"/>
            </w:tcBorders>
            <w:vAlign w:val="center"/>
          </w:tcPr>
          <w:p w14:paraId="5DA4232C"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zarządzanie repozytorium planów szkoleń, tj. wersjonowanie planów szkoleń, wraz z wglądem w historię zmian oraz prezentacją tzw. metadanych, obejmujących np. datę obowiązywania, datę zatwierdzenia, osobę zatwierdzającą itp.</w:t>
            </w:r>
          </w:p>
        </w:tc>
      </w:tr>
      <w:tr w:rsidR="005137DD" w:rsidRPr="005E7011" w14:paraId="2E4E3850"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53492C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SZK_027_01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6CEF2AEA" w14:textId="01306B85"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Każda oficjalnie zatwierdzona wersja planu szkoleń musi być zarchiwizowana i pozostaje do wglądu dla wskazanych przez administratora systemu osób</w:t>
            </w:r>
          </w:p>
        </w:tc>
      </w:tr>
      <w:tr w:rsidR="005137DD" w:rsidRPr="005E7011" w14:paraId="6C3492D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9D31EB8"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SZK_027_02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034E4187"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System powinien pozwalać na istnienie planu zatwierdzonego/oficjalnego oraz jednej lub wielu wersji roboczych jednocześnie</w:t>
            </w:r>
          </w:p>
        </w:tc>
      </w:tr>
      <w:tr w:rsidR="005137DD" w:rsidRPr="005E7011" w14:paraId="017EE93E"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7F2F25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SZK_027_03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7E46E9A9" w14:textId="2B5BF0C4"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Na podstawie zatwierdzonego rzeczowego planu szkoleń system powinien tworzyć finansowy budżet szkoleń, przypisujący koszty szkoleń oraz koszty podróży związanych ze szkoleniami w podziale na MPK i konta oraz lata</w:t>
            </w:r>
          </w:p>
        </w:tc>
      </w:tr>
      <w:tr w:rsidR="005137DD" w:rsidRPr="005E7011" w14:paraId="5A6B4457"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CC691E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SZK_028</w:t>
            </w:r>
          </w:p>
        </w:tc>
        <w:tc>
          <w:tcPr>
            <w:tcW w:w="8593" w:type="dxa"/>
            <w:tcBorders>
              <w:top w:val="single" w:sz="8" w:space="0" w:color="000000"/>
              <w:left w:val="single" w:sz="8" w:space="0" w:color="000000"/>
              <w:bottom w:val="single" w:sz="8" w:space="0" w:color="000000"/>
              <w:right w:val="single" w:sz="8" w:space="0" w:color="000000"/>
            </w:tcBorders>
            <w:vAlign w:val="center"/>
          </w:tcPr>
          <w:p w14:paraId="68D8A628" w14:textId="610C2E60"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przesłanie wiadomości do grupy pracowników zdefiniowanej według wybranych parametrów (np.  wszystkich kierowników, wszystkich audytorów, wszystkich egzaminatorów)</w:t>
            </w:r>
          </w:p>
        </w:tc>
      </w:tr>
      <w:tr w:rsidR="005137DD" w:rsidRPr="005E7011" w14:paraId="0BC98491"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029A87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b/>
                <w:color w:val="000000"/>
                <w:sz w:val="18"/>
                <w:szCs w:val="18"/>
              </w:rPr>
              <w:t> </w:t>
            </w:r>
          </w:p>
        </w:tc>
        <w:tc>
          <w:tcPr>
            <w:tcW w:w="8593" w:type="dxa"/>
            <w:tcBorders>
              <w:top w:val="single" w:sz="8" w:space="0" w:color="000000"/>
              <w:left w:val="single" w:sz="8" w:space="0" w:color="000000"/>
              <w:bottom w:val="single" w:sz="8" w:space="0" w:color="000000"/>
              <w:right w:val="single" w:sz="8" w:space="0" w:color="000000"/>
            </w:tcBorders>
            <w:vAlign w:val="center"/>
          </w:tcPr>
          <w:p w14:paraId="393044BB"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b/>
                <w:color w:val="000000"/>
                <w:sz w:val="18"/>
                <w:szCs w:val="18"/>
              </w:rPr>
              <w:t>Realizacja planu szkoleń</w:t>
            </w:r>
          </w:p>
        </w:tc>
      </w:tr>
      <w:tr w:rsidR="005137DD" w:rsidRPr="005E7011" w14:paraId="033E354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CEF5ED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SZK_029</w:t>
            </w:r>
          </w:p>
        </w:tc>
        <w:tc>
          <w:tcPr>
            <w:tcW w:w="8593" w:type="dxa"/>
            <w:tcBorders>
              <w:top w:val="single" w:sz="8" w:space="0" w:color="000000"/>
              <w:left w:val="single" w:sz="8" w:space="0" w:color="000000"/>
              <w:bottom w:val="single" w:sz="8" w:space="0" w:color="000000"/>
              <w:right w:val="single" w:sz="8" w:space="0" w:color="000000"/>
            </w:tcBorders>
            <w:vAlign w:val="center"/>
          </w:tcPr>
          <w:p w14:paraId="1616C98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musi umożliwiać rejestrowanie: szkoleń i programów szkoleniowych (data od-do, liczba dni szkolenia oraz  </w:t>
            </w:r>
            <w:r w:rsidRPr="005E7011">
              <w:rPr>
                <w:rFonts w:asciiTheme="majorHAnsi" w:hAnsiTheme="majorHAnsi" w:cstheme="majorHAnsi"/>
                <w:color w:val="000000"/>
                <w:sz w:val="18"/>
                <w:szCs w:val="18"/>
              </w:rPr>
              <w:lastRenderedPageBreak/>
              <w:t>godzin, powiązanie z programem szkolenia, powiązanie z uprawnieniem)</w:t>
            </w:r>
          </w:p>
        </w:tc>
      </w:tr>
      <w:tr w:rsidR="005137DD" w:rsidRPr="005E7011" w14:paraId="0EFD0E3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48FD572"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SZK_030</w:t>
            </w:r>
          </w:p>
        </w:tc>
        <w:tc>
          <w:tcPr>
            <w:tcW w:w="8593" w:type="dxa"/>
            <w:tcBorders>
              <w:top w:val="single" w:sz="8" w:space="0" w:color="000000"/>
              <w:left w:val="single" w:sz="8" w:space="0" w:color="000000"/>
              <w:bottom w:val="single" w:sz="8" w:space="0" w:color="000000"/>
              <w:right w:val="single" w:sz="8" w:space="0" w:color="000000"/>
            </w:tcBorders>
            <w:vAlign w:val="center"/>
          </w:tcPr>
          <w:p w14:paraId="1CFC1D4F"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umożliwić rejestrowanie danych dotyczących realizacji szkoleń (np. status akceptacji wniosku szkoleniowego, dane z wniosku szkoleniowego, status realizacji szkolenia, status realizacji postępowania zakupowego, status rozliczenia szkolenia itp.)</w:t>
            </w:r>
          </w:p>
        </w:tc>
      </w:tr>
      <w:tr w:rsidR="005137DD" w:rsidRPr="005E7011" w14:paraId="25E3594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D17639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SZK_031</w:t>
            </w:r>
          </w:p>
        </w:tc>
        <w:tc>
          <w:tcPr>
            <w:tcW w:w="8593" w:type="dxa"/>
            <w:tcBorders>
              <w:top w:val="single" w:sz="8" w:space="0" w:color="000000"/>
              <w:left w:val="single" w:sz="8" w:space="0" w:color="000000"/>
              <w:bottom w:val="single" w:sz="8" w:space="0" w:color="000000"/>
              <w:right w:val="single" w:sz="8" w:space="0" w:color="000000"/>
            </w:tcBorders>
            <w:vAlign w:val="center"/>
          </w:tcPr>
          <w:p w14:paraId="2554162C"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transfery środków (wirtualnie „pożyczanie” lub przenoszenie środków finansowych) pomiędzy MPK lub kontami szkoleniowymi: w ramach budżetu szkoleń:</w:t>
            </w:r>
          </w:p>
        </w:tc>
      </w:tr>
      <w:tr w:rsidR="005137DD" w:rsidRPr="005E7011" w14:paraId="32D01DC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DE5FA3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SZK_031_01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1ABBD466"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a) przesunięcie środków na MPK lub konto szkoleniowe inicjatora szkolenia z innego MPK</w:t>
            </w:r>
          </w:p>
        </w:tc>
      </w:tr>
      <w:tr w:rsidR="005137DD" w:rsidRPr="005E7011" w14:paraId="6CA7D57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513B09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SZK_031_02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0F69E5F6" w14:textId="07584999"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b) ręczne obciążenie MPK lub konta szkoleniowego nie powiązanego z inicjatorem szkolenia</w:t>
            </w:r>
          </w:p>
        </w:tc>
      </w:tr>
      <w:tr w:rsidR="005137DD" w:rsidRPr="005E7011" w14:paraId="4A06DA0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DB56B4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SZK_031_03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33E096D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i/>
                <w:color w:val="000000"/>
                <w:sz w:val="18"/>
                <w:szCs w:val="18"/>
              </w:rPr>
              <w:t>c) przesunięcie środków pomiędzy MPK/kontami bez konieczności powiązania z jakimkolwiek szkoleniem</w:t>
            </w:r>
          </w:p>
        </w:tc>
      </w:tr>
      <w:tr w:rsidR="005137DD" w:rsidRPr="005E7011" w14:paraId="65756F02"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3E6C298"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SZK_032</w:t>
            </w:r>
          </w:p>
        </w:tc>
        <w:tc>
          <w:tcPr>
            <w:tcW w:w="8593" w:type="dxa"/>
            <w:tcBorders>
              <w:top w:val="single" w:sz="8" w:space="0" w:color="000000"/>
              <w:left w:val="single" w:sz="8" w:space="0" w:color="000000"/>
              <w:bottom w:val="single" w:sz="8" w:space="0" w:color="000000"/>
              <w:right w:val="single" w:sz="8" w:space="0" w:color="000000"/>
            </w:tcBorders>
            <w:vAlign w:val="center"/>
          </w:tcPr>
          <w:p w14:paraId="46C3ED5A"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umożliwić rejestrowanie danych dotyczących realizacji wniosków o wyrażenie zgody na podjęcie studiów, przyznanie refundacji kosztów studiów/ kursu języka angielskiego/ urlopu szkoleniowego. (np. status akceptacji wniosku, status akceptacji umowy z pracownikiem o studia/kurs językowy, dane z wniosku, status realizacji studiów/kursu językowego, tryb rozliczenia z pracownikiem, status rozliczenia z pracownikiem itp.)</w:t>
            </w:r>
          </w:p>
        </w:tc>
      </w:tr>
      <w:tr w:rsidR="005137DD" w:rsidRPr="005E7011" w14:paraId="53703FD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5308D58"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SZK_033</w:t>
            </w:r>
          </w:p>
        </w:tc>
        <w:tc>
          <w:tcPr>
            <w:tcW w:w="8593" w:type="dxa"/>
            <w:tcBorders>
              <w:top w:val="single" w:sz="8" w:space="0" w:color="000000"/>
              <w:left w:val="single" w:sz="8" w:space="0" w:color="000000"/>
              <w:bottom w:val="single" w:sz="8" w:space="0" w:color="000000"/>
              <w:right w:val="single" w:sz="8" w:space="0" w:color="000000"/>
            </w:tcBorders>
            <w:vAlign w:val="center"/>
          </w:tcPr>
          <w:p w14:paraId="12AB5F35"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System musi automatycznie aktualizować wykonanie planu szkoleń (np. w ujęciu danego biura, komórki, MPK, konkretnego pracownika, konkretnego wpisu w planie rzeczowym itp.) w zakresie co najmniej:</w:t>
            </w:r>
          </w:p>
        </w:tc>
      </w:tr>
      <w:tr w:rsidR="005137DD" w:rsidRPr="005E7011" w14:paraId="3F85FB8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44E98F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SZK_033_01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264EFE7E"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informacji o środkach zarezerwowanych na realizację pozycji planu szkoleń (na podstawie zaakceptowanego wniosku szkoleniowego, wniosku o wyrażenie zgody na podjęcie studiów, przyznanie refundacji kosztów studiów/ kursu języka angielskiego/ urlopu szkoleniowego</w:t>
            </w:r>
          </w:p>
        </w:tc>
      </w:tr>
      <w:tr w:rsidR="005137DD" w:rsidRPr="005E7011" w14:paraId="6A4F8B3D"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20FE02F"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SZK_033_02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0618390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informacji o środkach zarezerwowanych na realizację szkoleń w ramach Wniosków Zakupowych</w:t>
            </w:r>
          </w:p>
        </w:tc>
      </w:tr>
      <w:tr w:rsidR="005137DD" w:rsidRPr="005E7011" w14:paraId="4238F411"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89DA5FD"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SZK_033_03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22F593EF"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informacji o już rozliczonych kosztach </w:t>
            </w:r>
          </w:p>
        </w:tc>
      </w:tr>
      <w:tr w:rsidR="005137DD" w:rsidRPr="005E7011" w14:paraId="2775A3D4"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DF80B8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SZK_033_04</w:t>
            </w:r>
          </w:p>
        </w:tc>
        <w:tc>
          <w:tcPr>
            <w:tcW w:w="8593" w:type="dxa"/>
            <w:tcBorders>
              <w:top w:val="single" w:sz="8" w:space="0" w:color="000000"/>
              <w:left w:val="single" w:sz="8" w:space="0" w:color="000000"/>
              <w:bottom w:val="single" w:sz="8" w:space="0" w:color="000000"/>
              <w:right w:val="single" w:sz="8" w:space="0" w:color="000000"/>
            </w:tcBorders>
            <w:vAlign w:val="center"/>
          </w:tcPr>
          <w:p w14:paraId="4FDE8A8A"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informacji o kosztach zaksięgowanych</w:t>
            </w:r>
          </w:p>
        </w:tc>
      </w:tr>
      <w:tr w:rsidR="005137DD" w:rsidRPr="005E7011" w14:paraId="3E0D64D6"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71AD1B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SZK_034</w:t>
            </w:r>
          </w:p>
        </w:tc>
        <w:tc>
          <w:tcPr>
            <w:tcW w:w="8593" w:type="dxa"/>
            <w:tcBorders>
              <w:top w:val="single" w:sz="8" w:space="0" w:color="000000"/>
              <w:left w:val="single" w:sz="8" w:space="0" w:color="000000"/>
              <w:bottom w:val="single" w:sz="8" w:space="0" w:color="000000"/>
              <w:right w:val="single" w:sz="8" w:space="0" w:color="000000"/>
            </w:tcBorders>
            <w:vAlign w:val="center"/>
          </w:tcPr>
          <w:p w14:paraId="0AECEB5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powinien umożliwiać budowanie harmonogramów szkoleń wewnętrznych na podstawie Planu Szkoleń z uwzględnieniem wykładowców i instruktorów, </w:t>
            </w:r>
            <w:proofErr w:type="spellStart"/>
            <w:r w:rsidRPr="005E7011">
              <w:rPr>
                <w:rFonts w:asciiTheme="majorHAnsi" w:hAnsiTheme="majorHAnsi" w:cstheme="majorHAnsi"/>
                <w:color w:val="000000"/>
                <w:sz w:val="18"/>
                <w:szCs w:val="18"/>
              </w:rPr>
              <w:t>sal</w:t>
            </w:r>
            <w:proofErr w:type="spellEnd"/>
            <w:r w:rsidRPr="005E7011">
              <w:rPr>
                <w:rFonts w:asciiTheme="majorHAnsi" w:hAnsiTheme="majorHAnsi" w:cstheme="majorHAnsi"/>
                <w:color w:val="000000"/>
                <w:sz w:val="18"/>
                <w:szCs w:val="18"/>
              </w:rPr>
              <w:t>, uczestników i programów szkoleniowych, z uwzględnieniem terminów ważności szkoleń i grafików pracy</w:t>
            </w:r>
          </w:p>
        </w:tc>
      </w:tr>
      <w:tr w:rsidR="005137DD" w:rsidRPr="005E7011" w14:paraId="6E2264E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2E245B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SZK_035</w:t>
            </w:r>
          </w:p>
        </w:tc>
        <w:tc>
          <w:tcPr>
            <w:tcW w:w="8593" w:type="dxa"/>
            <w:tcBorders>
              <w:top w:val="single" w:sz="8" w:space="0" w:color="000000"/>
              <w:left w:val="single" w:sz="8" w:space="0" w:color="000000"/>
              <w:bottom w:val="single" w:sz="8" w:space="0" w:color="000000"/>
              <w:right w:val="single" w:sz="8" w:space="0" w:color="000000"/>
            </w:tcBorders>
            <w:vAlign w:val="center"/>
          </w:tcPr>
          <w:p w14:paraId="5D99BE3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zapewniać zarządzanie sesjami i komisjami egzaminacyjnymi:</w:t>
            </w:r>
          </w:p>
        </w:tc>
      </w:tr>
      <w:tr w:rsidR="005137DD" w:rsidRPr="005E7011" w14:paraId="0C8F6C0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885922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SZK_035_01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774426BF"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System musi umożliwiać prowadzenie rejestru osób pełniących role trenerów wewnętrznych, instruktorów wewnętrznych, osób oceniających, przewodniczącego komisji egzaminacyjnej, </w:t>
            </w:r>
            <w:proofErr w:type="spellStart"/>
            <w:r w:rsidRPr="005E7011">
              <w:rPr>
                <w:rFonts w:asciiTheme="majorHAnsi" w:hAnsiTheme="majorHAnsi" w:cstheme="majorHAnsi"/>
                <w:i/>
                <w:color w:val="000000"/>
                <w:sz w:val="18"/>
                <w:szCs w:val="18"/>
              </w:rPr>
              <w:t>facylitatora</w:t>
            </w:r>
            <w:proofErr w:type="spellEnd"/>
            <w:r w:rsidRPr="005E7011">
              <w:rPr>
                <w:rFonts w:asciiTheme="majorHAnsi" w:hAnsiTheme="majorHAnsi" w:cstheme="majorHAnsi"/>
                <w:i/>
                <w:color w:val="000000"/>
                <w:sz w:val="18"/>
                <w:szCs w:val="18"/>
              </w:rPr>
              <w:t xml:space="preserve"> z możliwością dodawania, modyfikacji i usuwania ról, terminów granicznych pełnienia roli, zakresu uprawnień roli itp. </w:t>
            </w:r>
          </w:p>
        </w:tc>
      </w:tr>
      <w:tr w:rsidR="005137DD" w:rsidRPr="005E7011" w14:paraId="2157973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52FAE6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SZK_035_02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4142237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System powinien umożliwić przygotowanie planu sesji egzaminacyjnych i oceniających wraz z planowaną obsadą osób egzaminujących, oceniających oraz wskazaniem przewodniczącego komisji egzaminacyjnej (jeśli ma zastosowanie)</w:t>
            </w:r>
          </w:p>
        </w:tc>
      </w:tr>
      <w:tr w:rsidR="005137DD" w:rsidRPr="005E7011" w14:paraId="3103CEF8"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8513D6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SZK_035_03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1FAC534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System powinien uwzględniać w planie sesji egzaminacyjnych i oceniających terminy wynikające z zaplanowanych ścieżek szkoleń (np. w ramach indywidualnych planów rozwoju pracowników IPR,  indywidualnych planów nabywania uprawnień i kompetencji personelu ATM/ANS</w:t>
            </w:r>
          </w:p>
        </w:tc>
      </w:tr>
      <w:tr w:rsidR="005137DD" w:rsidRPr="005E7011" w14:paraId="34D1057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A27C37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SZK_035_04</w:t>
            </w:r>
          </w:p>
        </w:tc>
        <w:tc>
          <w:tcPr>
            <w:tcW w:w="8593" w:type="dxa"/>
            <w:tcBorders>
              <w:top w:val="single" w:sz="8" w:space="0" w:color="000000"/>
              <w:left w:val="single" w:sz="8" w:space="0" w:color="000000"/>
              <w:bottom w:val="single" w:sz="8" w:space="0" w:color="000000"/>
              <w:right w:val="single" w:sz="8" w:space="0" w:color="000000"/>
            </w:tcBorders>
            <w:vAlign w:val="center"/>
          </w:tcPr>
          <w:p w14:paraId="62821E4B" w14:textId="47579E14"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System powinien umożliwiać aktualizację planu sesji oceniających np. w związku z niespodziewaną niedostępnością osoby oceniającej, zmianą jednego z powiązanych planów</w:t>
            </w:r>
          </w:p>
        </w:tc>
      </w:tr>
      <w:tr w:rsidR="005137DD" w:rsidRPr="005E7011" w14:paraId="368073BE"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1CBF82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SZK_036</w:t>
            </w:r>
          </w:p>
        </w:tc>
        <w:tc>
          <w:tcPr>
            <w:tcW w:w="8593" w:type="dxa"/>
            <w:tcBorders>
              <w:top w:val="single" w:sz="8" w:space="0" w:color="000000"/>
              <w:left w:val="single" w:sz="8" w:space="0" w:color="000000"/>
              <w:bottom w:val="single" w:sz="8" w:space="0" w:color="000000"/>
              <w:right w:val="single" w:sz="8" w:space="0" w:color="000000"/>
            </w:tcBorders>
            <w:vAlign w:val="center"/>
          </w:tcPr>
          <w:p w14:paraId="18FCD4E7" w14:textId="635ECFD2"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podział szkoleń ze względu na kategorie: szkolenia wewnętrzne,  szkolenia zewnętrzne krajowe, szkolenia zewnętrzne zagraniczne, szkolenia inwestycyjne, studia i kursy - zarówno jednorazowe jak i cykliczne z możliwością nadawania uprawnień użytkownikom do określonej grupy szkoleń</w:t>
            </w:r>
          </w:p>
        </w:tc>
      </w:tr>
      <w:tr w:rsidR="005137DD" w:rsidRPr="005E7011" w14:paraId="7F5FB0D7"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8E500FC"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SZK_037</w:t>
            </w:r>
          </w:p>
        </w:tc>
        <w:tc>
          <w:tcPr>
            <w:tcW w:w="8593" w:type="dxa"/>
            <w:tcBorders>
              <w:top w:val="single" w:sz="8" w:space="0" w:color="000000"/>
              <w:left w:val="single" w:sz="8" w:space="0" w:color="000000"/>
              <w:bottom w:val="single" w:sz="8" w:space="0" w:color="000000"/>
              <w:right w:val="single" w:sz="8" w:space="0" w:color="000000"/>
            </w:tcBorders>
            <w:vAlign w:val="center"/>
          </w:tcPr>
          <w:p w14:paraId="0463AFE6" w14:textId="40CF14D4"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Po odbyciu szkolenia system powinien umożliwiać aktualizację uprawnień, kwalifikacji i kompetencji pracownika, które zostały uzyskane podczas danego szkolenia</w:t>
            </w:r>
          </w:p>
        </w:tc>
      </w:tr>
      <w:tr w:rsidR="005137DD" w:rsidRPr="005E7011" w14:paraId="5BA8CDC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5102158"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SZK_038</w:t>
            </w:r>
          </w:p>
        </w:tc>
        <w:tc>
          <w:tcPr>
            <w:tcW w:w="8593" w:type="dxa"/>
            <w:tcBorders>
              <w:top w:val="single" w:sz="8" w:space="0" w:color="000000"/>
              <w:left w:val="single" w:sz="8" w:space="0" w:color="000000"/>
              <w:bottom w:val="single" w:sz="8" w:space="0" w:color="000000"/>
              <w:right w:val="single" w:sz="8" w:space="0" w:color="000000"/>
            </w:tcBorders>
            <w:vAlign w:val="center"/>
          </w:tcPr>
          <w:p w14:paraId="26DBDC8D" w14:textId="12077D9B"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musi umożliwiać tworzenie ankiet dla uczestników szkoleń z uwzględnieniem m.in. definiowania różnych zestawów pytań dotyczących organizacji szkolenia, oceny prowadzącego szkolenie, oceny materiałów szkoleniowych, ogólnej oceny szkolenia, przydatności szkolenia w bieżącej pracy itp. System powinien umożliwiać utworzenie reguł w ramach </w:t>
            </w:r>
            <w:proofErr w:type="spellStart"/>
            <w:r w:rsidRPr="005E7011">
              <w:rPr>
                <w:rFonts w:asciiTheme="majorHAnsi" w:hAnsiTheme="majorHAnsi" w:cstheme="majorHAnsi"/>
                <w:color w:val="000000"/>
                <w:sz w:val="18"/>
                <w:szCs w:val="18"/>
              </w:rPr>
              <w:t>workflow</w:t>
            </w:r>
            <w:proofErr w:type="spellEnd"/>
            <w:r w:rsidRPr="005E7011">
              <w:rPr>
                <w:rFonts w:asciiTheme="majorHAnsi" w:hAnsiTheme="majorHAnsi" w:cstheme="majorHAnsi"/>
                <w:color w:val="000000"/>
                <w:sz w:val="18"/>
                <w:szCs w:val="18"/>
              </w:rPr>
              <w:t>, na jakich warunkach ankieta ma być wysyłana (np. automatycznie 2 dni po zakończonym kursie), również definiując np. czy jej wypełnienie jest obowiązkowe. System powinien umożliwiać również generowanie reguł dla ankiet okresowych np. dana rola użytkowników powinna wypełnić ankietę raz na kwartał</w:t>
            </w:r>
          </w:p>
        </w:tc>
      </w:tr>
      <w:tr w:rsidR="005137DD" w:rsidRPr="005E7011" w14:paraId="6FB8AA94"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5EC6E1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SZK_039</w:t>
            </w:r>
          </w:p>
        </w:tc>
        <w:tc>
          <w:tcPr>
            <w:tcW w:w="8593" w:type="dxa"/>
            <w:tcBorders>
              <w:top w:val="single" w:sz="8" w:space="0" w:color="000000"/>
              <w:left w:val="single" w:sz="8" w:space="0" w:color="000000"/>
              <w:bottom w:val="single" w:sz="8" w:space="0" w:color="000000"/>
              <w:right w:val="single" w:sz="8" w:space="0" w:color="000000"/>
            </w:tcBorders>
            <w:vAlign w:val="center"/>
          </w:tcPr>
          <w:p w14:paraId="0A476349" w14:textId="5640E113"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rejestrowanie informacji o planowaniu i realizacji hospitacji  / wizytacji szkoleń</w:t>
            </w:r>
          </w:p>
        </w:tc>
      </w:tr>
      <w:tr w:rsidR="005137DD" w:rsidRPr="005E7011" w14:paraId="20136480"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A74DF6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SZK_040</w:t>
            </w:r>
          </w:p>
        </w:tc>
        <w:tc>
          <w:tcPr>
            <w:tcW w:w="8593" w:type="dxa"/>
            <w:tcBorders>
              <w:top w:val="single" w:sz="8" w:space="0" w:color="000000"/>
              <w:left w:val="single" w:sz="8" w:space="0" w:color="000000"/>
              <w:bottom w:val="single" w:sz="8" w:space="0" w:color="000000"/>
              <w:right w:val="single" w:sz="8" w:space="0" w:color="000000"/>
            </w:tcBorders>
            <w:vAlign w:val="center"/>
          </w:tcPr>
          <w:p w14:paraId="10AB8B8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prowadzenie rejestru umów z pracownikami zawartych na podstawie wniosków o podjęcie studiów, przyznanie refundacji kosztów studiów / kursu języka angielskiego/ urlopu szkoleniowego z uwzględnieniem danych wynikających z przedmiotu umowy (np. sposób rozliczeń, termin zawarcia i wygaśnięcia itp.)</w:t>
            </w:r>
          </w:p>
        </w:tc>
      </w:tr>
      <w:tr w:rsidR="005137DD" w:rsidRPr="005E7011" w14:paraId="5B622A0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303426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SZK_041</w:t>
            </w:r>
          </w:p>
        </w:tc>
        <w:tc>
          <w:tcPr>
            <w:tcW w:w="8593" w:type="dxa"/>
            <w:tcBorders>
              <w:top w:val="single" w:sz="8" w:space="0" w:color="000000"/>
              <w:left w:val="single" w:sz="8" w:space="0" w:color="000000"/>
              <w:bottom w:val="single" w:sz="8" w:space="0" w:color="000000"/>
              <w:right w:val="single" w:sz="8" w:space="0" w:color="000000"/>
            </w:tcBorders>
            <w:vAlign w:val="center"/>
          </w:tcPr>
          <w:p w14:paraId="4F17B406"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prowadzenie rejestru szkoleń o bhp z uwzględnieniem danych np.: rodzaj szkoleń, termin szkolenia, termin ważności szkoleń itp.</w:t>
            </w:r>
          </w:p>
        </w:tc>
      </w:tr>
      <w:tr w:rsidR="005137DD" w:rsidRPr="005E7011" w14:paraId="4555074D"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FF29B2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SZK_042</w:t>
            </w:r>
          </w:p>
        </w:tc>
        <w:tc>
          <w:tcPr>
            <w:tcW w:w="8593" w:type="dxa"/>
            <w:tcBorders>
              <w:top w:val="single" w:sz="8" w:space="0" w:color="000000"/>
              <w:left w:val="single" w:sz="8" w:space="0" w:color="000000"/>
              <w:bottom w:val="single" w:sz="8" w:space="0" w:color="000000"/>
              <w:right w:val="single" w:sz="8" w:space="0" w:color="000000"/>
            </w:tcBorders>
            <w:vAlign w:val="center"/>
          </w:tcPr>
          <w:p w14:paraId="79369D0D"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xml:space="preserve"> System musi generować dokumentację szkoleniową zależną od specyfikacji realizowanego szkolenia,           </w:t>
            </w:r>
            <w:r w:rsidRPr="005E7011">
              <w:rPr>
                <w:rFonts w:asciiTheme="majorHAnsi" w:hAnsiTheme="majorHAnsi" w:cstheme="majorHAnsi"/>
                <w:sz w:val="18"/>
                <w:szCs w:val="18"/>
              </w:rPr>
              <w:lastRenderedPageBreak/>
              <w:t>obejmującą np.:</w:t>
            </w:r>
          </w:p>
          <w:p w14:paraId="3F33E7EB"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xml:space="preserve">- zawartość bazy dokumentacji Elektronicznej Karty Praktyki </w:t>
            </w:r>
            <w:r w:rsidRPr="005E7011">
              <w:rPr>
                <w:rFonts w:asciiTheme="majorHAnsi" w:hAnsiTheme="majorHAnsi" w:cstheme="majorHAnsi"/>
                <w:sz w:val="18"/>
                <w:szCs w:val="18"/>
              </w:rPr>
              <w:br/>
              <w:t>- listę obecności</w:t>
            </w:r>
            <w:r w:rsidRPr="005E7011">
              <w:rPr>
                <w:rFonts w:asciiTheme="majorHAnsi" w:hAnsiTheme="majorHAnsi" w:cstheme="majorHAnsi"/>
                <w:sz w:val="18"/>
                <w:szCs w:val="18"/>
              </w:rPr>
              <w:br/>
              <w:t>- dziennik/harmonogram zajęć</w:t>
            </w:r>
            <w:r w:rsidRPr="005E7011">
              <w:rPr>
                <w:rFonts w:asciiTheme="majorHAnsi" w:hAnsiTheme="majorHAnsi" w:cstheme="majorHAnsi"/>
                <w:sz w:val="18"/>
                <w:szCs w:val="18"/>
              </w:rPr>
              <w:br/>
              <w:t>- zaświadczenia/certyfikaty</w:t>
            </w:r>
            <w:r w:rsidRPr="005E7011">
              <w:rPr>
                <w:rFonts w:asciiTheme="majorHAnsi" w:hAnsiTheme="majorHAnsi" w:cstheme="majorHAnsi"/>
                <w:sz w:val="18"/>
                <w:szCs w:val="18"/>
              </w:rPr>
              <w:br/>
              <w:t>- ankiety</w:t>
            </w:r>
          </w:p>
        </w:tc>
      </w:tr>
      <w:tr w:rsidR="005137DD" w:rsidRPr="005E7011" w14:paraId="6680B6A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A05E226"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SZK_043</w:t>
            </w:r>
          </w:p>
        </w:tc>
        <w:tc>
          <w:tcPr>
            <w:tcW w:w="8593" w:type="dxa"/>
            <w:tcBorders>
              <w:top w:val="single" w:sz="8" w:space="0" w:color="000000"/>
              <w:left w:val="single" w:sz="8" w:space="0" w:color="000000"/>
              <w:bottom w:val="single" w:sz="8" w:space="0" w:color="000000"/>
              <w:right w:val="single" w:sz="8" w:space="0" w:color="000000"/>
            </w:tcBorders>
            <w:vAlign w:val="center"/>
          </w:tcPr>
          <w:p w14:paraId="7EC1A916" w14:textId="44F06AE0"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rozbicie kosztu szkolenia na poszczególnych uczestników szkolenia, przypisanie kosztu do MPK uczestników szkolenia, jednocześnie posiadając możliwość ręcznego obciążenia konkretnego MPK całym kosztem szkolenia</w:t>
            </w:r>
          </w:p>
        </w:tc>
      </w:tr>
      <w:tr w:rsidR="005137DD" w:rsidRPr="005E7011" w14:paraId="3618A088"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2EC736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SZK_044</w:t>
            </w:r>
          </w:p>
        </w:tc>
        <w:tc>
          <w:tcPr>
            <w:tcW w:w="8593" w:type="dxa"/>
            <w:tcBorders>
              <w:top w:val="single" w:sz="8" w:space="0" w:color="000000"/>
              <w:left w:val="single" w:sz="8" w:space="0" w:color="000000"/>
              <w:bottom w:val="single" w:sz="8" w:space="0" w:color="000000"/>
              <w:right w:val="single" w:sz="8" w:space="0" w:color="000000"/>
            </w:tcBorders>
            <w:vAlign w:val="center"/>
          </w:tcPr>
          <w:p w14:paraId="7413C926" w14:textId="2738B124"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określenie podsumowania i statystyk dla zakończonego lub trwającego szkolenia. Szczegółowy zakres statystyk i forma, zostanę określone na etapie Analizy przedwdrożeniowej</w:t>
            </w:r>
          </w:p>
        </w:tc>
      </w:tr>
      <w:tr w:rsidR="005137DD" w:rsidRPr="005E7011" w14:paraId="3320CBB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9D3404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b/>
                <w:color w:val="000000"/>
                <w:sz w:val="18"/>
                <w:szCs w:val="18"/>
              </w:rPr>
              <w:t> </w:t>
            </w:r>
          </w:p>
        </w:tc>
        <w:tc>
          <w:tcPr>
            <w:tcW w:w="8593" w:type="dxa"/>
            <w:tcBorders>
              <w:top w:val="single" w:sz="8" w:space="0" w:color="000000"/>
              <w:left w:val="single" w:sz="8" w:space="0" w:color="000000"/>
              <w:bottom w:val="single" w:sz="8" w:space="0" w:color="000000"/>
              <w:right w:val="single" w:sz="8" w:space="0" w:color="000000"/>
            </w:tcBorders>
            <w:vAlign w:val="center"/>
          </w:tcPr>
          <w:p w14:paraId="6855801D"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b/>
                <w:color w:val="000000"/>
                <w:sz w:val="18"/>
                <w:szCs w:val="18"/>
              </w:rPr>
              <w:t>Obieg</w:t>
            </w:r>
          </w:p>
        </w:tc>
      </w:tr>
      <w:tr w:rsidR="005137DD" w:rsidRPr="005E7011" w14:paraId="410D9C0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C3372D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SZK_044</w:t>
            </w:r>
          </w:p>
        </w:tc>
        <w:tc>
          <w:tcPr>
            <w:tcW w:w="8593" w:type="dxa"/>
            <w:tcBorders>
              <w:top w:val="single" w:sz="8" w:space="0" w:color="000000"/>
              <w:left w:val="single" w:sz="8" w:space="0" w:color="000000"/>
              <w:bottom w:val="single" w:sz="8" w:space="0" w:color="000000"/>
              <w:right w:val="single" w:sz="8" w:space="0" w:color="000000"/>
            </w:tcBorders>
            <w:vAlign w:val="center"/>
          </w:tcPr>
          <w:p w14:paraId="2CC9494B" w14:textId="161B0FC5"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dowolną konfigurację obiegu dokumentów (w tym załączników elektronicznych) z uwzględnieniem obowiązujących procedur i ich zmian (wszystkie wnioski będą procedowane i akceptowane elektronicznie) przez administratora biznesowego bez konieczności udziału programisty</w:t>
            </w:r>
          </w:p>
        </w:tc>
      </w:tr>
      <w:tr w:rsidR="005137DD" w:rsidRPr="005E7011" w14:paraId="683827D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226E9C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SZK_045</w:t>
            </w:r>
          </w:p>
        </w:tc>
        <w:tc>
          <w:tcPr>
            <w:tcW w:w="8593" w:type="dxa"/>
            <w:tcBorders>
              <w:top w:val="single" w:sz="8" w:space="0" w:color="000000"/>
              <w:left w:val="single" w:sz="8" w:space="0" w:color="000000"/>
              <w:bottom w:val="single" w:sz="8" w:space="0" w:color="000000"/>
              <w:right w:val="single" w:sz="8" w:space="0" w:color="000000"/>
            </w:tcBorders>
            <w:vAlign w:val="center"/>
          </w:tcPr>
          <w:p w14:paraId="69E3EE4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umożliwić elektroniczne wystawienie i obieg wniosku szkoleniowego zgodne z obowiązującymi procedurami (wraz z funkcją elektronicznego podpisu/akceptacji)</w:t>
            </w:r>
          </w:p>
        </w:tc>
      </w:tr>
      <w:tr w:rsidR="005137DD" w:rsidRPr="005E7011" w14:paraId="3952663E"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D5CBF4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SZK_046</w:t>
            </w:r>
          </w:p>
        </w:tc>
        <w:tc>
          <w:tcPr>
            <w:tcW w:w="8593" w:type="dxa"/>
            <w:tcBorders>
              <w:top w:val="single" w:sz="8" w:space="0" w:color="000000"/>
              <w:left w:val="single" w:sz="8" w:space="0" w:color="000000"/>
              <w:bottom w:val="single" w:sz="8" w:space="0" w:color="000000"/>
              <w:right w:val="single" w:sz="8" w:space="0" w:color="000000"/>
            </w:tcBorders>
            <w:vAlign w:val="center"/>
          </w:tcPr>
          <w:p w14:paraId="7A235A76" w14:textId="7249D91D"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umożliwić elektroniczne wystawienie i obieg  wniosku o podjęcie studiów, przyznanie refundacji kosztów studiów/ kursu języka angielskiego/ urlopu szkoleniowego z uwzględnieniem danych wynikających z przedmiotu umowy zgodne z obowiązującymi procedurami</w:t>
            </w:r>
          </w:p>
        </w:tc>
      </w:tr>
      <w:tr w:rsidR="005137DD" w:rsidRPr="005E7011" w14:paraId="0E06CEF2" w14:textId="77777777" w:rsidTr="005E7011">
        <w:trPr>
          <w:trHeight w:val="50"/>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929184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SZK_047</w:t>
            </w:r>
          </w:p>
        </w:tc>
        <w:tc>
          <w:tcPr>
            <w:tcW w:w="8593" w:type="dxa"/>
            <w:tcBorders>
              <w:top w:val="single" w:sz="8" w:space="0" w:color="000000"/>
              <w:left w:val="single" w:sz="8" w:space="0" w:color="000000"/>
              <w:bottom w:val="single" w:sz="8" w:space="0" w:color="000000"/>
              <w:right w:val="single" w:sz="8" w:space="0" w:color="000000"/>
            </w:tcBorders>
            <w:vAlign w:val="center"/>
          </w:tcPr>
          <w:p w14:paraId="28959877"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musi umożliwiać obieg dokumentacji rozliczeniowej do umowy z pracownikiem o podjęcie studiów, przyznanie refundacji kosztów studiów/ kursu języka angielskiego/ urlopu szkoleniowego i wygenerować raport obejmujący wybrane informacje, w formie CSV/XLSX </w:t>
            </w:r>
          </w:p>
        </w:tc>
      </w:tr>
      <w:tr w:rsidR="005137DD" w:rsidRPr="005E7011" w14:paraId="26AEEDA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63DD8D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b/>
                <w:color w:val="000000"/>
                <w:sz w:val="18"/>
                <w:szCs w:val="18"/>
              </w:rPr>
              <w:t> </w:t>
            </w:r>
          </w:p>
        </w:tc>
        <w:tc>
          <w:tcPr>
            <w:tcW w:w="8593" w:type="dxa"/>
            <w:tcBorders>
              <w:top w:val="single" w:sz="8" w:space="0" w:color="000000"/>
              <w:left w:val="single" w:sz="8" w:space="0" w:color="000000"/>
              <w:bottom w:val="single" w:sz="8" w:space="0" w:color="000000"/>
              <w:right w:val="single" w:sz="8" w:space="0" w:color="000000"/>
            </w:tcBorders>
            <w:vAlign w:val="center"/>
          </w:tcPr>
          <w:p w14:paraId="7DB51336"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b/>
                <w:color w:val="000000"/>
                <w:sz w:val="18"/>
                <w:szCs w:val="18"/>
              </w:rPr>
              <w:t>Powiadomienia i przypomnienia</w:t>
            </w:r>
          </w:p>
        </w:tc>
      </w:tr>
      <w:tr w:rsidR="005137DD" w:rsidRPr="005E7011" w14:paraId="170B5B0D"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FE04DB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SZK_048</w:t>
            </w:r>
          </w:p>
        </w:tc>
        <w:tc>
          <w:tcPr>
            <w:tcW w:w="8593" w:type="dxa"/>
            <w:tcBorders>
              <w:top w:val="single" w:sz="8" w:space="0" w:color="000000"/>
              <w:left w:val="single" w:sz="8" w:space="0" w:color="000000"/>
              <w:bottom w:val="single" w:sz="8" w:space="0" w:color="000000"/>
              <w:right w:val="single" w:sz="8" w:space="0" w:color="000000"/>
            </w:tcBorders>
            <w:vAlign w:val="center"/>
          </w:tcPr>
          <w:p w14:paraId="7B12B08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musi umożliwiać parametryzację powiadomień przez administratora biznesowego bez potrzeby udziału programisty lub administratora technicznego w zakresie co najmniej: </w:t>
            </w:r>
          </w:p>
        </w:tc>
      </w:tr>
      <w:tr w:rsidR="005137DD" w:rsidRPr="005E7011" w14:paraId="42919716"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9B0CF2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SZK_048_01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7F06CA7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modyfikacja treści powiadomień,</w:t>
            </w:r>
          </w:p>
        </w:tc>
      </w:tr>
      <w:tr w:rsidR="005137DD" w:rsidRPr="005E7011" w14:paraId="1F2C00BE"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65E03D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SZK_048_02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3FC5B7E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tworzenie i modyfikacja grup adresatów powiadomień,</w:t>
            </w:r>
          </w:p>
        </w:tc>
      </w:tr>
      <w:tr w:rsidR="005137DD" w:rsidRPr="005E7011" w14:paraId="20BF9A88"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6252FD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SZK_048_03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0BAA565B" w14:textId="0F7ABA4D"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ustalanie terminów rozsyłania powiadomień w powiązaniu z kalendarzem wydarzeń z obszaru szkoleń</w:t>
            </w:r>
          </w:p>
        </w:tc>
      </w:tr>
      <w:tr w:rsidR="005137DD" w:rsidRPr="005E7011" w14:paraId="06BA3A9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1981318"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SZK_048_04</w:t>
            </w:r>
          </w:p>
        </w:tc>
        <w:tc>
          <w:tcPr>
            <w:tcW w:w="8593" w:type="dxa"/>
            <w:tcBorders>
              <w:top w:val="single" w:sz="8" w:space="0" w:color="000000"/>
              <w:left w:val="single" w:sz="8" w:space="0" w:color="000000"/>
              <w:bottom w:val="single" w:sz="8" w:space="0" w:color="000000"/>
              <w:right w:val="single" w:sz="8" w:space="0" w:color="000000"/>
            </w:tcBorders>
            <w:vAlign w:val="center"/>
          </w:tcPr>
          <w:p w14:paraId="722168B1" w14:textId="2EBFCF26"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ustalenia czynników po których wystąpieniu powiadomienie jest rozsyłane automatycznie</w:t>
            </w:r>
          </w:p>
        </w:tc>
      </w:tr>
      <w:tr w:rsidR="005137DD" w:rsidRPr="005E7011" w14:paraId="4673A01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165DF0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SZK_048_05</w:t>
            </w:r>
          </w:p>
        </w:tc>
        <w:tc>
          <w:tcPr>
            <w:tcW w:w="8593" w:type="dxa"/>
            <w:tcBorders>
              <w:top w:val="single" w:sz="8" w:space="0" w:color="000000"/>
              <w:left w:val="single" w:sz="8" w:space="0" w:color="000000"/>
              <w:bottom w:val="single" w:sz="8" w:space="0" w:color="000000"/>
              <w:right w:val="single" w:sz="8" w:space="0" w:color="000000"/>
            </w:tcBorders>
            <w:vAlign w:val="center"/>
          </w:tcPr>
          <w:p w14:paraId="2C29461D" w14:textId="10D3F738"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 xml:space="preserve"> - ustalanie częstotliwości rozsyłania przypomnień</w:t>
            </w:r>
          </w:p>
        </w:tc>
      </w:tr>
      <w:tr w:rsidR="005137DD" w:rsidRPr="005E7011" w14:paraId="2DA91CA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CD0D51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SZK_048_06</w:t>
            </w:r>
          </w:p>
        </w:tc>
        <w:tc>
          <w:tcPr>
            <w:tcW w:w="8593" w:type="dxa"/>
            <w:tcBorders>
              <w:top w:val="single" w:sz="8" w:space="0" w:color="000000"/>
              <w:left w:val="single" w:sz="8" w:space="0" w:color="000000"/>
              <w:bottom w:val="single" w:sz="8" w:space="0" w:color="000000"/>
              <w:right w:val="single" w:sz="8" w:space="0" w:color="000000"/>
            </w:tcBorders>
            <w:vAlign w:val="center"/>
          </w:tcPr>
          <w:p w14:paraId="528AB0AF" w14:textId="4B1F74E3"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i/>
                <w:color w:val="000000"/>
                <w:sz w:val="18"/>
                <w:szCs w:val="18"/>
              </w:rPr>
              <w:t>- przygotowywanie specjalnych akcji w treści powiadomień, np. powiadomienie przesłane do uczestnika szkoleniu o konieczności przesłania brakującego certyfikatu, powinno posiadać możliwość załączenia w treści wiadomości przycisku „Certyfikatu nie otrzymano”, którego użycie przez użytkownika automatyczne odnotowywałby taką informację w systemie</w:t>
            </w:r>
          </w:p>
        </w:tc>
      </w:tr>
      <w:tr w:rsidR="005137DD" w:rsidRPr="005E7011" w14:paraId="64F8B100"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BBD7F9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SZK_049</w:t>
            </w:r>
          </w:p>
        </w:tc>
        <w:tc>
          <w:tcPr>
            <w:tcW w:w="8593" w:type="dxa"/>
            <w:tcBorders>
              <w:top w:val="single" w:sz="8" w:space="0" w:color="000000"/>
              <w:left w:val="single" w:sz="8" w:space="0" w:color="000000"/>
              <w:bottom w:val="single" w:sz="8" w:space="0" w:color="000000"/>
              <w:right w:val="single" w:sz="8" w:space="0" w:color="000000"/>
            </w:tcBorders>
            <w:vAlign w:val="center"/>
          </w:tcPr>
          <w:p w14:paraId="3FD4E241" w14:textId="08F3F94B"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wysyłanie powiadomienia do pracownika działu szkoleń, przełożonego uczestników szkolenia oraz do uczestników szkoleń o terminach szkoleń</w:t>
            </w:r>
          </w:p>
        </w:tc>
      </w:tr>
      <w:tr w:rsidR="005137DD" w:rsidRPr="005E7011" w14:paraId="387D71A6"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3AB419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SZK_050</w:t>
            </w:r>
          </w:p>
        </w:tc>
        <w:tc>
          <w:tcPr>
            <w:tcW w:w="8593" w:type="dxa"/>
            <w:tcBorders>
              <w:top w:val="single" w:sz="8" w:space="0" w:color="000000"/>
              <w:left w:val="single" w:sz="8" w:space="0" w:color="000000"/>
              <w:bottom w:val="single" w:sz="8" w:space="0" w:color="000000"/>
              <w:right w:val="single" w:sz="8" w:space="0" w:color="000000"/>
            </w:tcBorders>
            <w:vAlign w:val="center"/>
          </w:tcPr>
          <w:p w14:paraId="4C00099C" w14:textId="0E91E6D6"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umożliwiać wysłanie do uczestników szkolenia informacji organizacyjnych dotyczących udziału w szkoleniu</w:t>
            </w:r>
          </w:p>
        </w:tc>
      </w:tr>
      <w:tr w:rsidR="005137DD" w:rsidRPr="005E7011" w14:paraId="57121BA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F7DCE3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SZK_051</w:t>
            </w:r>
          </w:p>
        </w:tc>
        <w:tc>
          <w:tcPr>
            <w:tcW w:w="8593" w:type="dxa"/>
            <w:tcBorders>
              <w:top w:val="single" w:sz="8" w:space="0" w:color="000000"/>
              <w:left w:val="single" w:sz="8" w:space="0" w:color="000000"/>
              <w:bottom w:val="single" w:sz="8" w:space="0" w:color="000000"/>
              <w:right w:val="single" w:sz="8" w:space="0" w:color="000000"/>
            </w:tcBorders>
            <w:vAlign w:val="center"/>
          </w:tcPr>
          <w:p w14:paraId="585BDBF5" w14:textId="0E514BA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posiadać możliwość powiadamiania uczestników szkolenia o konieczności wypełnienia ankiety po odbytym szkoleniu z możliwością określenia parametrów wysłania powiadomienia</w:t>
            </w:r>
          </w:p>
        </w:tc>
      </w:tr>
      <w:tr w:rsidR="005137DD" w:rsidRPr="005E7011" w14:paraId="58BF0F8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CBB7A6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SZK_052</w:t>
            </w:r>
          </w:p>
        </w:tc>
        <w:tc>
          <w:tcPr>
            <w:tcW w:w="8593" w:type="dxa"/>
            <w:tcBorders>
              <w:top w:val="single" w:sz="8" w:space="0" w:color="000000"/>
              <w:left w:val="single" w:sz="8" w:space="0" w:color="000000"/>
              <w:bottom w:val="single" w:sz="8" w:space="0" w:color="000000"/>
              <w:right w:val="single" w:sz="8" w:space="0" w:color="000000"/>
            </w:tcBorders>
            <w:vAlign w:val="center"/>
          </w:tcPr>
          <w:p w14:paraId="6F52DB96" w14:textId="5FD00A13"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posiadać możliwość powiadamiania o konieczności odnowienia wymaganych szkoleń i uprawnień do pracownika, jego przełożonego, opiekuna w dziale HR, oraz innych wybranych osób</w:t>
            </w:r>
          </w:p>
        </w:tc>
      </w:tr>
      <w:tr w:rsidR="005137DD" w:rsidRPr="005E7011" w14:paraId="16B855C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4C3F95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SZK_053</w:t>
            </w:r>
          </w:p>
        </w:tc>
        <w:tc>
          <w:tcPr>
            <w:tcW w:w="8593" w:type="dxa"/>
            <w:tcBorders>
              <w:top w:val="single" w:sz="8" w:space="0" w:color="000000"/>
              <w:left w:val="single" w:sz="8" w:space="0" w:color="000000"/>
              <w:bottom w:val="single" w:sz="8" w:space="0" w:color="000000"/>
              <w:right w:val="single" w:sz="8" w:space="0" w:color="000000"/>
            </w:tcBorders>
            <w:vAlign w:val="center"/>
          </w:tcPr>
          <w:p w14:paraId="5D40B6F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posiadać możliwość powiadamiania o konieczności dostarczenia zaświadczeń o przebiegu studiów i kursów językowych do pracownika, jego przełożonego i opiekuna w dziale HR</w:t>
            </w:r>
          </w:p>
        </w:tc>
      </w:tr>
      <w:tr w:rsidR="005137DD" w:rsidRPr="005E7011" w14:paraId="388E699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8BFC60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SZK_054</w:t>
            </w:r>
          </w:p>
        </w:tc>
        <w:tc>
          <w:tcPr>
            <w:tcW w:w="8593" w:type="dxa"/>
            <w:tcBorders>
              <w:top w:val="single" w:sz="8" w:space="0" w:color="000000"/>
              <w:left w:val="single" w:sz="8" w:space="0" w:color="000000"/>
              <w:bottom w:val="single" w:sz="8" w:space="0" w:color="000000"/>
              <w:right w:val="single" w:sz="8" w:space="0" w:color="000000"/>
            </w:tcBorders>
            <w:vAlign w:val="center"/>
          </w:tcPr>
          <w:p w14:paraId="301BE0DE" w14:textId="491A3C8E"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powinien posiadać możliwość powiadamiania o kończącej się ważności uprawnień językowych konkretnego pracownika wraz z możliwością ustawienia okresu obowiązywania ważności zależnie od wykazanego poziomu językowego</w:t>
            </w:r>
          </w:p>
        </w:tc>
      </w:tr>
      <w:tr w:rsidR="005137DD" w:rsidRPr="005E7011" w14:paraId="48A2F378"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A75572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b/>
                <w:color w:val="000000"/>
                <w:sz w:val="18"/>
                <w:szCs w:val="18"/>
              </w:rPr>
              <w:t> </w:t>
            </w:r>
          </w:p>
        </w:tc>
        <w:tc>
          <w:tcPr>
            <w:tcW w:w="8593" w:type="dxa"/>
            <w:tcBorders>
              <w:top w:val="single" w:sz="8" w:space="0" w:color="000000"/>
              <w:left w:val="single" w:sz="8" w:space="0" w:color="000000"/>
              <w:bottom w:val="single" w:sz="8" w:space="0" w:color="000000"/>
              <w:right w:val="single" w:sz="8" w:space="0" w:color="000000"/>
            </w:tcBorders>
            <w:vAlign w:val="center"/>
          </w:tcPr>
          <w:p w14:paraId="129DBE87"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b/>
                <w:color w:val="000000"/>
                <w:sz w:val="18"/>
                <w:szCs w:val="18"/>
              </w:rPr>
              <w:t>Raportowanie</w:t>
            </w:r>
          </w:p>
        </w:tc>
      </w:tr>
      <w:tr w:rsidR="005137DD" w:rsidRPr="005E7011" w14:paraId="27D6875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E6325CD"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SZK_055</w:t>
            </w:r>
          </w:p>
        </w:tc>
        <w:tc>
          <w:tcPr>
            <w:tcW w:w="8593" w:type="dxa"/>
            <w:tcBorders>
              <w:top w:val="single" w:sz="8" w:space="0" w:color="000000"/>
              <w:left w:val="single" w:sz="8" w:space="0" w:color="000000"/>
              <w:bottom w:val="single" w:sz="8" w:space="0" w:color="000000"/>
              <w:right w:val="single" w:sz="8" w:space="0" w:color="000000"/>
            </w:tcBorders>
            <w:vAlign w:val="center"/>
          </w:tcPr>
          <w:p w14:paraId="2CADEFD5"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Zestawienie zobowiązań wskazanego pracownika lub pracowników wynikających z udziału w szkoleniach, dla których nie odpracowano jeszcze okresu zobowiązania, wraz z możliwością generowania oficjalnej noty obciążeniowej </w:t>
            </w:r>
          </w:p>
        </w:tc>
      </w:tr>
      <w:tr w:rsidR="005137DD" w:rsidRPr="005E7011" w14:paraId="745F7712"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C13AB1D"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SZK_056</w:t>
            </w:r>
          </w:p>
        </w:tc>
        <w:tc>
          <w:tcPr>
            <w:tcW w:w="8593" w:type="dxa"/>
            <w:tcBorders>
              <w:top w:val="single" w:sz="8" w:space="0" w:color="000000"/>
              <w:left w:val="single" w:sz="8" w:space="0" w:color="000000"/>
              <w:bottom w:val="single" w:sz="8" w:space="0" w:color="000000"/>
              <w:right w:val="single" w:sz="8" w:space="0" w:color="000000"/>
            </w:tcBorders>
            <w:vAlign w:val="center"/>
          </w:tcPr>
          <w:p w14:paraId="4998577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tworzenie raportów wykonania szkoleń na różnych poziomach agregacji (np. w ujęciu miesięcznym, rocznym itp.) w podziale na: obszary tematyczne, kategorie PRU, MPK, Komórka, Biuro, wykonawca itp.</w:t>
            </w:r>
          </w:p>
        </w:tc>
      </w:tr>
      <w:tr w:rsidR="005137DD" w:rsidRPr="005E7011" w14:paraId="735642B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D67D26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SZK_057</w:t>
            </w:r>
          </w:p>
        </w:tc>
        <w:tc>
          <w:tcPr>
            <w:tcW w:w="8593" w:type="dxa"/>
            <w:tcBorders>
              <w:top w:val="single" w:sz="8" w:space="0" w:color="000000"/>
              <w:left w:val="single" w:sz="8" w:space="0" w:color="000000"/>
              <w:bottom w:val="single" w:sz="8" w:space="0" w:color="000000"/>
              <w:right w:val="single" w:sz="8" w:space="0" w:color="000000"/>
            </w:tcBorders>
            <w:vAlign w:val="center"/>
          </w:tcPr>
          <w:p w14:paraId="62FF330C"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Zestawienie liczby osób przeszkolonych z danego obszaru tematycznego, wraz z czasem (liczba godzin) i z datą odbytego szkolenia </w:t>
            </w:r>
          </w:p>
        </w:tc>
      </w:tr>
      <w:tr w:rsidR="005137DD" w:rsidRPr="005E7011" w14:paraId="41C5BFA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F49CA1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SZK_058</w:t>
            </w:r>
          </w:p>
        </w:tc>
        <w:tc>
          <w:tcPr>
            <w:tcW w:w="8593" w:type="dxa"/>
            <w:tcBorders>
              <w:top w:val="single" w:sz="8" w:space="0" w:color="000000"/>
              <w:left w:val="single" w:sz="8" w:space="0" w:color="000000"/>
              <w:bottom w:val="single" w:sz="8" w:space="0" w:color="000000"/>
              <w:right w:val="single" w:sz="8" w:space="0" w:color="000000"/>
            </w:tcBorders>
            <w:vAlign w:val="center"/>
          </w:tcPr>
          <w:p w14:paraId="5CDA679C"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Zestawienie liczby osób przeszkolonych z danego obszaru tematycznego z danego Biura/ Działu/ Komórki organizacyjnej/ Grupy personelu etc.</w:t>
            </w:r>
          </w:p>
        </w:tc>
      </w:tr>
      <w:tr w:rsidR="005137DD" w:rsidRPr="005E7011" w14:paraId="165A25ED"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A56972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SZK_059</w:t>
            </w:r>
          </w:p>
        </w:tc>
        <w:tc>
          <w:tcPr>
            <w:tcW w:w="8593" w:type="dxa"/>
            <w:tcBorders>
              <w:top w:val="single" w:sz="8" w:space="0" w:color="000000"/>
              <w:left w:val="single" w:sz="8" w:space="0" w:color="000000"/>
              <w:bottom w:val="single" w:sz="8" w:space="0" w:color="000000"/>
              <w:right w:val="single" w:sz="8" w:space="0" w:color="000000"/>
            </w:tcBorders>
            <w:vAlign w:val="center"/>
          </w:tcPr>
          <w:p w14:paraId="46F0939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Wykaz odbytych szkoleń przez wskazaną osobę</w:t>
            </w:r>
          </w:p>
        </w:tc>
      </w:tr>
      <w:tr w:rsidR="005137DD" w:rsidRPr="005E7011" w14:paraId="5AF397F1"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B6DBF6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SZK_060</w:t>
            </w:r>
          </w:p>
        </w:tc>
        <w:tc>
          <w:tcPr>
            <w:tcW w:w="8593" w:type="dxa"/>
            <w:tcBorders>
              <w:top w:val="single" w:sz="8" w:space="0" w:color="000000"/>
              <w:left w:val="single" w:sz="8" w:space="0" w:color="000000"/>
              <w:bottom w:val="single" w:sz="8" w:space="0" w:color="000000"/>
              <w:right w:val="single" w:sz="8" w:space="0" w:color="000000"/>
            </w:tcBorders>
            <w:vAlign w:val="center"/>
          </w:tcPr>
          <w:p w14:paraId="5C5599A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Wykaz odbytych szkoleń przez wskazane Biuro/ Dział/ Komórkę organizacyjną</w:t>
            </w:r>
          </w:p>
        </w:tc>
      </w:tr>
      <w:tr w:rsidR="005137DD" w:rsidRPr="005E7011" w14:paraId="726CAF8E"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E18EC5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SZK_061</w:t>
            </w:r>
          </w:p>
        </w:tc>
        <w:tc>
          <w:tcPr>
            <w:tcW w:w="8593" w:type="dxa"/>
            <w:tcBorders>
              <w:top w:val="single" w:sz="8" w:space="0" w:color="000000"/>
              <w:left w:val="single" w:sz="8" w:space="0" w:color="000000"/>
              <w:bottom w:val="single" w:sz="8" w:space="0" w:color="000000"/>
              <w:right w:val="single" w:sz="8" w:space="0" w:color="000000"/>
            </w:tcBorders>
            <w:vAlign w:val="center"/>
          </w:tcPr>
          <w:p w14:paraId="2D2EAB4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Wykaz odbytych szkoleń w wybranym okresie czasu (np. miesiąc, rok, lata)</w:t>
            </w:r>
          </w:p>
        </w:tc>
      </w:tr>
      <w:tr w:rsidR="005137DD" w:rsidRPr="005E7011" w14:paraId="230C58F4"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E97DDB6"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SZK_062</w:t>
            </w:r>
          </w:p>
        </w:tc>
        <w:tc>
          <w:tcPr>
            <w:tcW w:w="8593" w:type="dxa"/>
            <w:tcBorders>
              <w:top w:val="single" w:sz="8" w:space="0" w:color="000000"/>
              <w:left w:val="single" w:sz="8" w:space="0" w:color="000000"/>
              <w:bottom w:val="single" w:sz="8" w:space="0" w:color="000000"/>
              <w:right w:val="single" w:sz="8" w:space="0" w:color="000000"/>
            </w:tcBorders>
            <w:vAlign w:val="center"/>
          </w:tcPr>
          <w:p w14:paraId="3321642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Wykaz odbytych szkoleń realizowanych przez danego wykonawcę</w:t>
            </w:r>
          </w:p>
        </w:tc>
      </w:tr>
      <w:tr w:rsidR="005137DD" w:rsidRPr="005E7011" w14:paraId="38BFBA1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BBD5D3C"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SZK_063</w:t>
            </w:r>
          </w:p>
        </w:tc>
        <w:tc>
          <w:tcPr>
            <w:tcW w:w="8593" w:type="dxa"/>
            <w:tcBorders>
              <w:top w:val="single" w:sz="8" w:space="0" w:color="000000"/>
              <w:left w:val="single" w:sz="8" w:space="0" w:color="000000"/>
              <w:bottom w:val="single" w:sz="8" w:space="0" w:color="000000"/>
              <w:right w:val="single" w:sz="8" w:space="0" w:color="000000"/>
            </w:tcBorders>
            <w:vAlign w:val="center"/>
          </w:tcPr>
          <w:p w14:paraId="1AAEA36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Raport zaplanowanej liczby osobo-szkoleń oraz środków finansowych w podziale na obszary tematyczne w zakresie wybranego biura, komórki, MPK etc.</w:t>
            </w:r>
          </w:p>
        </w:tc>
      </w:tr>
      <w:tr w:rsidR="005137DD" w:rsidRPr="005E7011" w14:paraId="4EA6296D"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E5351CF"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SZK_064</w:t>
            </w:r>
          </w:p>
        </w:tc>
        <w:tc>
          <w:tcPr>
            <w:tcW w:w="8593" w:type="dxa"/>
            <w:tcBorders>
              <w:top w:val="single" w:sz="8" w:space="0" w:color="000000"/>
              <w:left w:val="single" w:sz="8" w:space="0" w:color="000000"/>
              <w:bottom w:val="single" w:sz="8" w:space="0" w:color="000000"/>
              <w:right w:val="single" w:sz="8" w:space="0" w:color="000000"/>
            </w:tcBorders>
            <w:vAlign w:val="center"/>
          </w:tcPr>
          <w:p w14:paraId="4D764E4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Raport wykorzystania środków w ramach poszczególnych wpisów zaplanowanych w planie rzeczowym konkretnego Biura, Komórki, MPK etc.</w:t>
            </w:r>
          </w:p>
        </w:tc>
      </w:tr>
      <w:tr w:rsidR="005137DD" w:rsidRPr="005E7011" w14:paraId="3399A5E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7900B72"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SZK_065</w:t>
            </w:r>
          </w:p>
        </w:tc>
        <w:tc>
          <w:tcPr>
            <w:tcW w:w="8593" w:type="dxa"/>
            <w:tcBorders>
              <w:top w:val="single" w:sz="8" w:space="0" w:color="000000"/>
              <w:left w:val="single" w:sz="8" w:space="0" w:color="000000"/>
              <w:bottom w:val="single" w:sz="8" w:space="0" w:color="000000"/>
              <w:right w:val="single" w:sz="8" w:space="0" w:color="000000"/>
            </w:tcBorders>
            <w:vAlign w:val="center"/>
          </w:tcPr>
          <w:p w14:paraId="4C13EDE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Raport wykorzystania budżetu szkoleń z uwzględnieniem podziału na środki zaangażowane (zaakceptowany wniosek), rozliczone (opisana faktura) i zaksięgowane w zakresie dowolnie wybranego biura, komórki, MPK etc.</w:t>
            </w:r>
          </w:p>
        </w:tc>
      </w:tr>
      <w:tr w:rsidR="005137DD" w:rsidRPr="005E7011" w14:paraId="20F1C3E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87F897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SZK_066</w:t>
            </w:r>
          </w:p>
        </w:tc>
        <w:tc>
          <w:tcPr>
            <w:tcW w:w="8593" w:type="dxa"/>
            <w:tcBorders>
              <w:top w:val="single" w:sz="8" w:space="0" w:color="000000"/>
              <w:left w:val="single" w:sz="8" w:space="0" w:color="000000"/>
              <w:bottom w:val="single" w:sz="8" w:space="0" w:color="000000"/>
              <w:right w:val="single" w:sz="8" w:space="0" w:color="000000"/>
            </w:tcBorders>
            <w:vAlign w:val="center"/>
          </w:tcPr>
          <w:p w14:paraId="3FC919DB"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Raport zaksięgowanych kosztów szkoleń oraz przypisanych im osobo-szkoleniom w podziale na obszary tematyczne </w:t>
            </w:r>
          </w:p>
        </w:tc>
      </w:tr>
      <w:tr w:rsidR="005137DD" w:rsidRPr="005E7011" w14:paraId="504A671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5F5F4A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SZK_067</w:t>
            </w:r>
          </w:p>
        </w:tc>
        <w:tc>
          <w:tcPr>
            <w:tcW w:w="8593" w:type="dxa"/>
            <w:tcBorders>
              <w:top w:val="single" w:sz="8" w:space="0" w:color="000000"/>
              <w:left w:val="single" w:sz="8" w:space="0" w:color="000000"/>
              <w:bottom w:val="single" w:sz="8" w:space="0" w:color="000000"/>
              <w:right w:val="single" w:sz="8" w:space="0" w:color="000000"/>
            </w:tcBorders>
            <w:vAlign w:val="center"/>
          </w:tcPr>
          <w:p w14:paraId="77B75BD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Raport zaksięgowanych kosztów szkoleń oraz przypisanych im osobo-szkoleniom w podziale na PRU</w:t>
            </w:r>
          </w:p>
        </w:tc>
      </w:tr>
      <w:tr w:rsidR="005137DD" w:rsidRPr="005E7011" w14:paraId="13D5635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162F66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SZK_068</w:t>
            </w:r>
          </w:p>
        </w:tc>
        <w:tc>
          <w:tcPr>
            <w:tcW w:w="8593" w:type="dxa"/>
            <w:tcBorders>
              <w:top w:val="single" w:sz="8" w:space="0" w:color="000000"/>
              <w:left w:val="single" w:sz="8" w:space="0" w:color="000000"/>
              <w:bottom w:val="single" w:sz="8" w:space="0" w:color="000000"/>
              <w:right w:val="single" w:sz="8" w:space="0" w:color="000000"/>
            </w:tcBorders>
            <w:vAlign w:val="center"/>
          </w:tcPr>
          <w:p w14:paraId="5C9323E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Raport wszystkich środków wykorzystanych na szkolenia w podziale na obszary tematyczne (środki zaangażowane + rozliczone + zaksięgowane)</w:t>
            </w:r>
          </w:p>
        </w:tc>
      </w:tr>
      <w:tr w:rsidR="005137DD" w:rsidRPr="005E7011" w14:paraId="7308A3CE"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C517F5C"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SZK_069</w:t>
            </w:r>
          </w:p>
        </w:tc>
        <w:tc>
          <w:tcPr>
            <w:tcW w:w="8593" w:type="dxa"/>
            <w:tcBorders>
              <w:top w:val="single" w:sz="8" w:space="0" w:color="000000"/>
              <w:left w:val="single" w:sz="8" w:space="0" w:color="000000"/>
              <w:bottom w:val="single" w:sz="8" w:space="0" w:color="000000"/>
              <w:right w:val="single" w:sz="8" w:space="0" w:color="000000"/>
            </w:tcBorders>
            <w:vAlign w:val="center"/>
          </w:tcPr>
          <w:p w14:paraId="5D8FDC7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Raport wszystkich środków wykorzystanych na szkolenia w podziale na PRU (środki zaangażowane + rozliczone + zaksięgowane)</w:t>
            </w:r>
          </w:p>
        </w:tc>
      </w:tr>
      <w:tr w:rsidR="005137DD" w:rsidRPr="005E7011" w14:paraId="3AA53591"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D80FDFD"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SZK_070</w:t>
            </w:r>
          </w:p>
        </w:tc>
        <w:tc>
          <w:tcPr>
            <w:tcW w:w="8593" w:type="dxa"/>
            <w:tcBorders>
              <w:top w:val="single" w:sz="8" w:space="0" w:color="000000"/>
              <w:left w:val="single" w:sz="8" w:space="0" w:color="000000"/>
              <w:bottom w:val="single" w:sz="8" w:space="0" w:color="000000"/>
              <w:right w:val="single" w:sz="8" w:space="0" w:color="000000"/>
            </w:tcBorders>
            <w:vAlign w:val="center"/>
          </w:tcPr>
          <w:p w14:paraId="489C98F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Kompleksowy raport przeprowadzonych szkoleń w podziale na obszary tematyczne z przypisaniem zaksięgowanych kosztów do obszaru tematycznego, oraz liczby osobo-szkoleń w odniesieniu do grup personelu według kategorii PRU</w:t>
            </w:r>
          </w:p>
        </w:tc>
      </w:tr>
      <w:tr w:rsidR="005137DD" w:rsidRPr="005E7011" w14:paraId="13E07E0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F04BC7C"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SZK_071</w:t>
            </w:r>
          </w:p>
        </w:tc>
        <w:tc>
          <w:tcPr>
            <w:tcW w:w="8593" w:type="dxa"/>
            <w:tcBorders>
              <w:top w:val="single" w:sz="8" w:space="0" w:color="000000"/>
              <w:left w:val="single" w:sz="8" w:space="0" w:color="000000"/>
              <w:bottom w:val="single" w:sz="8" w:space="0" w:color="000000"/>
              <w:right w:val="single" w:sz="8" w:space="0" w:color="000000"/>
            </w:tcBorders>
            <w:vAlign w:val="center"/>
          </w:tcPr>
          <w:p w14:paraId="23BFE5D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Kompleksowy raport zaplanowanych oraz przeprowadzonych szkoleń w podziale na obszary tematyczne z przypisaniem zaksięgowanych kosztów do obszaru tematycznego, oraz liczby osobo-szkoleń w odniesieniu do grup personelu według kategorii PRU (wkład do sprawozdania rocznego)</w:t>
            </w:r>
          </w:p>
        </w:tc>
      </w:tr>
      <w:tr w:rsidR="005137DD" w:rsidRPr="005E7011" w14:paraId="5FEF4574"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64FE37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SZK_072</w:t>
            </w:r>
          </w:p>
        </w:tc>
        <w:tc>
          <w:tcPr>
            <w:tcW w:w="8593" w:type="dxa"/>
            <w:tcBorders>
              <w:top w:val="single" w:sz="8" w:space="0" w:color="000000"/>
              <w:left w:val="single" w:sz="8" w:space="0" w:color="000000"/>
              <w:bottom w:val="single" w:sz="8" w:space="0" w:color="000000"/>
              <w:right w:val="single" w:sz="8" w:space="0" w:color="000000"/>
            </w:tcBorders>
            <w:vAlign w:val="center"/>
          </w:tcPr>
          <w:p w14:paraId="61D5BE3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Raport zaplanowanych oraz zaksięgowanych kosztów w podziale na PRU (wkład do sprawozdania rocznego)</w:t>
            </w:r>
          </w:p>
        </w:tc>
      </w:tr>
      <w:tr w:rsidR="005137DD" w:rsidRPr="005E7011" w14:paraId="41EC9C1D"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9486E8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SZK_073</w:t>
            </w:r>
          </w:p>
        </w:tc>
        <w:tc>
          <w:tcPr>
            <w:tcW w:w="8593" w:type="dxa"/>
            <w:tcBorders>
              <w:top w:val="single" w:sz="8" w:space="0" w:color="000000"/>
              <w:left w:val="single" w:sz="8" w:space="0" w:color="000000"/>
              <w:bottom w:val="single" w:sz="8" w:space="0" w:color="000000"/>
              <w:right w:val="single" w:sz="8" w:space="0" w:color="000000"/>
            </w:tcBorders>
            <w:vAlign w:val="center"/>
          </w:tcPr>
          <w:p w14:paraId="6AC5D0EA" w14:textId="12AF78F9"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Raport ważności uprawnień personelu ATM/ANS w przedziale od daty do daty. Raport zawiera: rodzaj/grupę personelu, symbol komórki organizacyjnej, imię, nazwisko, identyfikator pracownika, nazwę uprawnienia, datę ważności uprawnienia</w:t>
            </w:r>
          </w:p>
        </w:tc>
      </w:tr>
      <w:tr w:rsidR="005137DD" w:rsidRPr="005E7011" w14:paraId="7341ADC1"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D2DEF2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SZK_074</w:t>
            </w:r>
          </w:p>
        </w:tc>
        <w:tc>
          <w:tcPr>
            <w:tcW w:w="8593" w:type="dxa"/>
            <w:tcBorders>
              <w:top w:val="single" w:sz="8" w:space="0" w:color="000000"/>
              <w:left w:val="single" w:sz="8" w:space="0" w:color="000000"/>
              <w:bottom w:val="single" w:sz="8" w:space="0" w:color="000000"/>
              <w:right w:val="single" w:sz="8" w:space="0" w:color="000000"/>
            </w:tcBorders>
            <w:vAlign w:val="center"/>
          </w:tcPr>
          <w:p w14:paraId="563CBD94" w14:textId="70C09EA8"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Raport ważności szkoleń obowiązkowych od daty do daty. Raport zawiera: rodzaj personelu, symbol komórki organizacyjnej, imię, nazwisko, identyfikator pracownika, rodzaj szkolenia, nazwę szkolenia, datę ważności</w:t>
            </w:r>
          </w:p>
        </w:tc>
      </w:tr>
      <w:tr w:rsidR="005137DD" w:rsidRPr="005E7011" w14:paraId="3EDBDEE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9B3C0E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SZK_075</w:t>
            </w:r>
          </w:p>
        </w:tc>
        <w:tc>
          <w:tcPr>
            <w:tcW w:w="8593" w:type="dxa"/>
            <w:tcBorders>
              <w:top w:val="single" w:sz="8" w:space="0" w:color="000000"/>
              <w:left w:val="single" w:sz="8" w:space="0" w:color="000000"/>
              <w:bottom w:val="single" w:sz="8" w:space="0" w:color="000000"/>
              <w:right w:val="single" w:sz="8" w:space="0" w:color="000000"/>
            </w:tcBorders>
            <w:vAlign w:val="center"/>
          </w:tcPr>
          <w:p w14:paraId="3FFBEDBA"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Raport imienny. Raport dla wskazanego pracownika, który zawiera: </w:t>
            </w:r>
          </w:p>
        </w:tc>
      </w:tr>
      <w:tr w:rsidR="005137DD" w:rsidRPr="005E7011" w14:paraId="4C2DB183"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403E23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SZK_075_01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740A5A0E"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wszystkie obowiązkowe szkolenia zrealizowane: nazwa szkolenia, rodzaj szkolenia, data od-do, numer dokumentu, numer programu szkolenia, powiązanie z uprawnieniem</w:t>
            </w:r>
          </w:p>
        </w:tc>
      </w:tr>
      <w:tr w:rsidR="005137DD" w:rsidRPr="005E7011" w14:paraId="1F9CA830"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FFFD41F"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SZK_075_02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64796175"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i/>
                <w:color w:val="000000"/>
                <w:sz w:val="18"/>
                <w:szCs w:val="18"/>
              </w:rPr>
              <w:t xml:space="preserve">zaplanowane szkolenia: rodzaj szkolenia, nazwa szkolenia, planowana data </w:t>
            </w:r>
          </w:p>
        </w:tc>
      </w:tr>
      <w:tr w:rsidR="005137DD" w:rsidRPr="005E7011" w14:paraId="4B6E103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7ECF561"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SZK_075_03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388E701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i/>
                <w:color w:val="000000"/>
                <w:sz w:val="18"/>
                <w:szCs w:val="18"/>
              </w:rPr>
              <w:t>nabyte uprawnia</w:t>
            </w:r>
          </w:p>
        </w:tc>
      </w:tr>
      <w:tr w:rsidR="005137DD" w:rsidRPr="005E7011" w14:paraId="27DEAA11"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872131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SZK_075_04</w:t>
            </w:r>
          </w:p>
        </w:tc>
        <w:tc>
          <w:tcPr>
            <w:tcW w:w="8593" w:type="dxa"/>
            <w:tcBorders>
              <w:top w:val="single" w:sz="8" w:space="0" w:color="000000"/>
              <w:left w:val="single" w:sz="8" w:space="0" w:color="000000"/>
              <w:bottom w:val="single" w:sz="8" w:space="0" w:color="000000"/>
              <w:right w:val="single" w:sz="8" w:space="0" w:color="000000"/>
            </w:tcBorders>
            <w:vAlign w:val="center"/>
          </w:tcPr>
          <w:p w14:paraId="2B52F06F"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i/>
                <w:color w:val="000000"/>
                <w:sz w:val="18"/>
                <w:szCs w:val="18"/>
              </w:rPr>
              <w:t>biegłość językowa.</w:t>
            </w:r>
          </w:p>
        </w:tc>
      </w:tr>
      <w:tr w:rsidR="005137DD" w:rsidRPr="005E7011" w14:paraId="164CA2B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242F1C8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SZK_076</w:t>
            </w:r>
          </w:p>
        </w:tc>
        <w:tc>
          <w:tcPr>
            <w:tcW w:w="8593" w:type="dxa"/>
            <w:tcBorders>
              <w:top w:val="single" w:sz="8" w:space="0" w:color="000000"/>
              <w:left w:val="single" w:sz="8" w:space="0" w:color="000000"/>
              <w:bottom w:val="single" w:sz="8" w:space="0" w:color="000000"/>
              <w:right w:val="single" w:sz="8" w:space="0" w:color="000000"/>
            </w:tcBorders>
            <w:vAlign w:val="center"/>
          </w:tcPr>
          <w:p w14:paraId="3E6726EA"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color w:val="000000"/>
                <w:sz w:val="18"/>
                <w:szCs w:val="18"/>
              </w:rPr>
              <w:t>Raport sesji ocen pracowniczych (nabywanie i utrzymywanie uprawnień):</w:t>
            </w:r>
          </w:p>
        </w:tc>
      </w:tr>
      <w:tr w:rsidR="005137DD" w:rsidRPr="005E7011" w14:paraId="7000F40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50C34A8"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SZK_076_01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104CDE8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dla konkretnego personelu</w:t>
            </w:r>
          </w:p>
        </w:tc>
      </w:tr>
      <w:tr w:rsidR="005137DD" w:rsidRPr="005E7011" w14:paraId="4F54F7F2"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F9E590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SZK_076_02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28C9588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i/>
                <w:color w:val="000000"/>
                <w:sz w:val="18"/>
                <w:szCs w:val="18"/>
              </w:rPr>
              <w:t>dla konkretnej osoby</w:t>
            </w:r>
          </w:p>
        </w:tc>
      </w:tr>
      <w:tr w:rsidR="005137DD" w:rsidRPr="005E7011" w14:paraId="356C1E97"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9B8E9C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SZK_076_03</w:t>
            </w:r>
          </w:p>
        </w:tc>
        <w:tc>
          <w:tcPr>
            <w:tcW w:w="8593" w:type="dxa"/>
            <w:tcBorders>
              <w:top w:val="single" w:sz="8" w:space="0" w:color="000000"/>
              <w:left w:val="single" w:sz="8" w:space="0" w:color="000000"/>
              <w:bottom w:val="single" w:sz="8" w:space="0" w:color="000000"/>
              <w:right w:val="single" w:sz="8" w:space="0" w:color="000000"/>
            </w:tcBorders>
            <w:vAlign w:val="center"/>
          </w:tcPr>
          <w:p w14:paraId="15ECB86E"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i/>
                <w:color w:val="000000"/>
                <w:sz w:val="18"/>
                <w:szCs w:val="18"/>
              </w:rPr>
              <w:t>dla konkretnej jednostki i/lub wielu jednostek</w:t>
            </w:r>
          </w:p>
        </w:tc>
      </w:tr>
      <w:tr w:rsidR="005137DD" w:rsidRPr="005E7011" w14:paraId="2385AF72"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0FDE5D6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SZK_076_04</w:t>
            </w:r>
          </w:p>
        </w:tc>
        <w:tc>
          <w:tcPr>
            <w:tcW w:w="8593" w:type="dxa"/>
            <w:tcBorders>
              <w:top w:val="single" w:sz="8" w:space="0" w:color="000000"/>
              <w:left w:val="single" w:sz="8" w:space="0" w:color="000000"/>
              <w:bottom w:val="single" w:sz="8" w:space="0" w:color="000000"/>
              <w:right w:val="single" w:sz="8" w:space="0" w:color="000000"/>
            </w:tcBorders>
            <w:vAlign w:val="center"/>
          </w:tcPr>
          <w:p w14:paraId="60B1E406"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i/>
                <w:color w:val="000000"/>
                <w:sz w:val="18"/>
                <w:szCs w:val="18"/>
              </w:rPr>
              <w:t>dla konkretnej komórki organizacyjnej</w:t>
            </w:r>
          </w:p>
        </w:tc>
      </w:tr>
      <w:tr w:rsidR="005137DD" w:rsidRPr="005E7011" w14:paraId="56A6B1E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AA86627"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SZK_076_05</w:t>
            </w:r>
          </w:p>
        </w:tc>
        <w:tc>
          <w:tcPr>
            <w:tcW w:w="8593" w:type="dxa"/>
            <w:tcBorders>
              <w:top w:val="single" w:sz="8" w:space="0" w:color="000000"/>
              <w:left w:val="single" w:sz="8" w:space="0" w:color="000000"/>
              <w:bottom w:val="single" w:sz="8" w:space="0" w:color="000000"/>
              <w:right w:val="single" w:sz="8" w:space="0" w:color="000000"/>
            </w:tcBorders>
            <w:vAlign w:val="center"/>
          </w:tcPr>
          <w:p w14:paraId="0963D9C9"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i/>
                <w:color w:val="000000"/>
                <w:sz w:val="18"/>
                <w:szCs w:val="18"/>
              </w:rPr>
              <w:t>dla konkretnego uprawnienia</w:t>
            </w:r>
          </w:p>
        </w:tc>
      </w:tr>
      <w:tr w:rsidR="005137DD" w:rsidRPr="005E7011" w14:paraId="0666454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540412D5"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SZK_077</w:t>
            </w:r>
          </w:p>
        </w:tc>
        <w:tc>
          <w:tcPr>
            <w:tcW w:w="8593" w:type="dxa"/>
            <w:tcBorders>
              <w:top w:val="single" w:sz="8" w:space="0" w:color="000000"/>
              <w:left w:val="single" w:sz="8" w:space="0" w:color="000000"/>
              <w:bottom w:val="single" w:sz="8" w:space="0" w:color="000000"/>
              <w:right w:val="single" w:sz="8" w:space="0" w:color="000000"/>
            </w:tcBorders>
            <w:vAlign w:val="center"/>
          </w:tcPr>
          <w:p w14:paraId="3B535164"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color w:val="000000"/>
                <w:sz w:val="18"/>
                <w:szCs w:val="18"/>
              </w:rPr>
              <w:t>Raport koszt szkoleń wewnętrznych:</w:t>
            </w:r>
          </w:p>
        </w:tc>
      </w:tr>
      <w:tr w:rsidR="005137DD" w:rsidRPr="005E7011" w14:paraId="176FE91F"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C7C16AD"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SZK_077_01</w:t>
            </w:r>
          </w:p>
        </w:tc>
        <w:tc>
          <w:tcPr>
            <w:tcW w:w="8593" w:type="dxa"/>
            <w:tcBorders>
              <w:top w:val="single" w:sz="8" w:space="0" w:color="000000"/>
              <w:left w:val="single" w:sz="8" w:space="0" w:color="000000"/>
              <w:bottom w:val="single" w:sz="8" w:space="0" w:color="000000"/>
              <w:right w:val="single" w:sz="8" w:space="0" w:color="000000"/>
            </w:tcBorders>
            <w:vAlign w:val="center"/>
          </w:tcPr>
          <w:p w14:paraId="5F7E9D93"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i/>
                <w:color w:val="000000"/>
                <w:sz w:val="18"/>
                <w:szCs w:val="18"/>
              </w:rPr>
              <w:t>dla szkolenia</w:t>
            </w:r>
          </w:p>
        </w:tc>
      </w:tr>
      <w:tr w:rsidR="005137DD" w:rsidRPr="005E7011" w14:paraId="01FE8BC6"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3B4F0023"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SZK_077_02</w:t>
            </w:r>
          </w:p>
        </w:tc>
        <w:tc>
          <w:tcPr>
            <w:tcW w:w="8593" w:type="dxa"/>
            <w:tcBorders>
              <w:top w:val="single" w:sz="8" w:space="0" w:color="000000"/>
              <w:left w:val="single" w:sz="8" w:space="0" w:color="000000"/>
              <w:bottom w:val="single" w:sz="8" w:space="0" w:color="000000"/>
              <w:right w:val="single" w:sz="8" w:space="0" w:color="000000"/>
            </w:tcBorders>
            <w:vAlign w:val="center"/>
          </w:tcPr>
          <w:p w14:paraId="60C5093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i/>
                <w:color w:val="000000"/>
                <w:sz w:val="18"/>
                <w:szCs w:val="18"/>
              </w:rPr>
              <w:t>dla jednostki</w:t>
            </w:r>
          </w:p>
        </w:tc>
      </w:tr>
      <w:tr w:rsidR="005137DD" w:rsidRPr="005E7011" w14:paraId="48121CF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D44DEC8"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SZK_078</w:t>
            </w:r>
          </w:p>
        </w:tc>
        <w:tc>
          <w:tcPr>
            <w:tcW w:w="8593" w:type="dxa"/>
            <w:tcBorders>
              <w:top w:val="single" w:sz="8" w:space="0" w:color="000000"/>
              <w:left w:val="single" w:sz="8" w:space="0" w:color="000000"/>
              <w:bottom w:val="single" w:sz="8" w:space="0" w:color="000000"/>
              <w:right w:val="single" w:sz="8" w:space="0" w:color="000000"/>
            </w:tcBorders>
            <w:vAlign w:val="center"/>
          </w:tcPr>
          <w:p w14:paraId="76236CCE"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i/>
                <w:color w:val="000000"/>
                <w:sz w:val="18"/>
                <w:szCs w:val="18"/>
              </w:rPr>
            </w:pPr>
            <w:r w:rsidRPr="005E7011">
              <w:rPr>
                <w:rFonts w:asciiTheme="majorHAnsi" w:hAnsiTheme="majorHAnsi" w:cstheme="majorHAnsi"/>
                <w:color w:val="000000"/>
                <w:sz w:val="18"/>
                <w:szCs w:val="18"/>
              </w:rPr>
              <w:t>Raport „Lista pełnionych ról”. Raport zawiera alfabetycznie pełnione role w firmie: Imię, nazwisko, jednostka, nazwa roli, zakres roli.</w:t>
            </w:r>
          </w:p>
        </w:tc>
      </w:tr>
      <w:tr w:rsidR="005137DD" w:rsidRPr="005E7011" w14:paraId="68EC21F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9EEDD04"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b/>
                <w:color w:val="000000"/>
                <w:sz w:val="18"/>
                <w:szCs w:val="18"/>
              </w:rPr>
              <w:t> </w:t>
            </w:r>
          </w:p>
        </w:tc>
        <w:tc>
          <w:tcPr>
            <w:tcW w:w="8593" w:type="dxa"/>
            <w:tcBorders>
              <w:top w:val="single" w:sz="8" w:space="0" w:color="000000"/>
              <w:left w:val="single" w:sz="8" w:space="0" w:color="000000"/>
              <w:bottom w:val="single" w:sz="8" w:space="0" w:color="000000"/>
              <w:right w:val="single" w:sz="8" w:space="0" w:color="000000"/>
            </w:tcBorders>
            <w:vAlign w:val="center"/>
          </w:tcPr>
          <w:p w14:paraId="5BA1CAC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b/>
                <w:color w:val="000000"/>
                <w:sz w:val="18"/>
                <w:szCs w:val="18"/>
              </w:rPr>
              <w:t>Portal samoobsługowy</w:t>
            </w:r>
          </w:p>
        </w:tc>
      </w:tr>
      <w:tr w:rsidR="005137DD" w:rsidRPr="005E7011" w14:paraId="38439325"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45DF97A9"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b/>
                <w:color w:val="000000"/>
                <w:sz w:val="18"/>
                <w:szCs w:val="18"/>
              </w:rPr>
            </w:pPr>
            <w:r w:rsidRPr="005E7011">
              <w:rPr>
                <w:rFonts w:asciiTheme="majorHAnsi" w:hAnsiTheme="majorHAnsi" w:cstheme="majorHAnsi"/>
                <w:color w:val="000000"/>
                <w:sz w:val="18"/>
                <w:szCs w:val="18"/>
              </w:rPr>
              <w:t>SZK_079</w:t>
            </w:r>
          </w:p>
        </w:tc>
        <w:tc>
          <w:tcPr>
            <w:tcW w:w="8593" w:type="dxa"/>
            <w:tcBorders>
              <w:top w:val="single" w:sz="8" w:space="0" w:color="000000"/>
              <w:left w:val="single" w:sz="8" w:space="0" w:color="000000"/>
              <w:bottom w:val="single" w:sz="8" w:space="0" w:color="000000"/>
              <w:right w:val="single" w:sz="8" w:space="0" w:color="000000"/>
            </w:tcBorders>
            <w:vAlign w:val="center"/>
          </w:tcPr>
          <w:p w14:paraId="2DC9F833" w14:textId="3DC1165C" w:rsidR="005137DD" w:rsidRPr="005E7011" w:rsidRDefault="005137DD" w:rsidP="005E7011">
            <w:pPr>
              <w:pBdr>
                <w:top w:val="nil"/>
                <w:left w:val="nil"/>
                <w:bottom w:val="nil"/>
                <w:right w:val="nil"/>
                <w:between w:val="nil"/>
              </w:pBdr>
              <w:spacing w:before="42"/>
              <w:ind w:left="66"/>
              <w:rPr>
                <w:rFonts w:asciiTheme="majorHAnsi" w:hAnsiTheme="majorHAnsi" w:cstheme="majorHAnsi"/>
                <w:b/>
                <w:color w:val="000000"/>
                <w:sz w:val="18"/>
                <w:szCs w:val="18"/>
              </w:rPr>
            </w:pPr>
            <w:r w:rsidRPr="005E7011">
              <w:rPr>
                <w:rFonts w:asciiTheme="majorHAnsi" w:hAnsiTheme="majorHAnsi" w:cstheme="majorHAnsi"/>
                <w:color w:val="000000"/>
                <w:sz w:val="18"/>
                <w:szCs w:val="18"/>
              </w:rPr>
              <w:t>System musi umożliwiać osobom na stanowiskach kierowniczych wgląd w bieżące wykorzystanie środków zaplanowanych na podległych im MPK oraz w planie rzeczowo-finansowym szkoleń</w:t>
            </w:r>
          </w:p>
        </w:tc>
      </w:tr>
      <w:tr w:rsidR="005137DD" w:rsidRPr="005E7011" w14:paraId="06A122B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1370CB62"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SZK_080</w:t>
            </w:r>
          </w:p>
        </w:tc>
        <w:tc>
          <w:tcPr>
            <w:tcW w:w="8593" w:type="dxa"/>
            <w:tcBorders>
              <w:top w:val="single" w:sz="8" w:space="0" w:color="000000"/>
              <w:left w:val="single" w:sz="8" w:space="0" w:color="000000"/>
              <w:bottom w:val="single" w:sz="8" w:space="0" w:color="000000"/>
              <w:right w:val="single" w:sz="8" w:space="0" w:color="000000"/>
            </w:tcBorders>
            <w:vAlign w:val="center"/>
          </w:tcPr>
          <w:p w14:paraId="6937396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pracownikom wgląd do danych na temat aktualnego zobowiązania z tytułu szkoleń</w:t>
            </w:r>
          </w:p>
        </w:tc>
      </w:tr>
      <w:tr w:rsidR="005137DD" w:rsidRPr="005E7011" w14:paraId="6EF2D0D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6EBDB692"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SZK_081</w:t>
            </w:r>
          </w:p>
        </w:tc>
        <w:tc>
          <w:tcPr>
            <w:tcW w:w="8593" w:type="dxa"/>
            <w:tcBorders>
              <w:top w:val="single" w:sz="8" w:space="0" w:color="000000"/>
              <w:left w:val="single" w:sz="8" w:space="0" w:color="000000"/>
              <w:bottom w:val="single" w:sz="8" w:space="0" w:color="000000"/>
              <w:right w:val="single" w:sz="8" w:space="0" w:color="000000"/>
            </w:tcBorders>
            <w:vAlign w:val="center"/>
          </w:tcPr>
          <w:p w14:paraId="7F11F50C" w14:textId="289380CE"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musi umożliwiać udzielanie wskazanym osobom dostępu do poszczególnych modułów systemu lub informacji bez potrzeby udziału programisty</w:t>
            </w:r>
          </w:p>
        </w:tc>
      </w:tr>
      <w:tr w:rsidR="005137DD" w:rsidRPr="005E7011" w14:paraId="5E9AD22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C3BD96"/>
          </w:tcPr>
          <w:p w14:paraId="7443595E"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SZK_082</w:t>
            </w:r>
          </w:p>
        </w:tc>
        <w:tc>
          <w:tcPr>
            <w:tcW w:w="8593" w:type="dxa"/>
            <w:tcBorders>
              <w:top w:val="single" w:sz="8" w:space="0" w:color="000000"/>
              <w:left w:val="single" w:sz="8" w:space="0" w:color="000000"/>
              <w:bottom w:val="single" w:sz="8" w:space="0" w:color="000000"/>
              <w:right w:val="single" w:sz="8" w:space="0" w:color="000000"/>
            </w:tcBorders>
            <w:vAlign w:val="center"/>
          </w:tcPr>
          <w:p w14:paraId="56C8561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System musi bieżąco monitorować wskaźniki efektywności zdefiniowane na etapie implementacji poszczególnych kursów. Szczegóły zostaną określone na etapie analizy przedwdrożeniowej. Przykład: </w:t>
            </w:r>
            <w:r w:rsidRPr="005E7011">
              <w:rPr>
                <w:rFonts w:asciiTheme="majorHAnsi" w:hAnsiTheme="majorHAnsi" w:cstheme="majorHAnsi"/>
                <w:color w:val="212121"/>
                <w:sz w:val="18"/>
                <w:szCs w:val="18"/>
                <w:shd w:val="clear" w:color="auto" w:fill="FFFFFF"/>
              </w:rPr>
              <w:t>Wskaźnik skuteczności szkolenia personelu ATS w jednostce = Iloraz uzyskanych licencji ATCL</w:t>
            </w:r>
            <w:r w:rsidRPr="005E7011">
              <w:rPr>
                <w:rFonts w:asciiTheme="majorHAnsi" w:hAnsiTheme="majorHAnsi" w:cstheme="majorHAnsi"/>
                <w:color w:val="212121"/>
                <w:sz w:val="18"/>
                <w:szCs w:val="18"/>
              </w:rPr>
              <w:br/>
            </w:r>
            <w:r w:rsidRPr="005E7011">
              <w:rPr>
                <w:rFonts w:asciiTheme="majorHAnsi" w:hAnsiTheme="majorHAnsi" w:cstheme="majorHAnsi"/>
                <w:color w:val="212121"/>
                <w:sz w:val="18"/>
                <w:szCs w:val="18"/>
                <w:shd w:val="clear" w:color="auto" w:fill="FFFFFF"/>
              </w:rPr>
              <w:t>do liczby osób rozpoczynających szkolenie w jednostce x 100%</w:t>
            </w:r>
          </w:p>
        </w:tc>
      </w:tr>
    </w:tbl>
    <w:p w14:paraId="747DAF75" w14:textId="77777777" w:rsidR="005137DD" w:rsidRPr="005E7011" w:rsidRDefault="005137DD" w:rsidP="005137DD">
      <w:pPr>
        <w:pBdr>
          <w:top w:val="nil"/>
          <w:left w:val="nil"/>
          <w:bottom w:val="nil"/>
          <w:right w:val="nil"/>
          <w:between w:val="nil"/>
        </w:pBdr>
        <w:spacing w:before="198"/>
        <w:ind w:left="218"/>
        <w:rPr>
          <w:rFonts w:asciiTheme="majorHAnsi" w:hAnsiTheme="majorHAnsi" w:cstheme="majorHAnsi"/>
          <w:color w:val="000000"/>
          <w:sz w:val="18"/>
          <w:szCs w:val="18"/>
        </w:rPr>
      </w:pPr>
    </w:p>
    <w:tbl>
      <w:tblPr>
        <w:tblStyle w:val="9"/>
        <w:tblW w:w="963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
        <w:gridCol w:w="8593"/>
      </w:tblGrid>
      <w:tr w:rsidR="005137DD" w:rsidRPr="005E7011" w14:paraId="6A1AED22" w14:textId="77777777" w:rsidTr="005E7011">
        <w:trPr>
          <w:trHeight w:val="311"/>
        </w:trPr>
        <w:tc>
          <w:tcPr>
            <w:tcW w:w="1043" w:type="dxa"/>
            <w:tcBorders>
              <w:left w:val="single" w:sz="8" w:space="0" w:color="000000"/>
              <w:bottom w:val="single" w:sz="8" w:space="0" w:color="000000"/>
              <w:right w:val="single" w:sz="8" w:space="0" w:color="000000"/>
            </w:tcBorders>
            <w:shd w:val="clear" w:color="auto" w:fill="FAC090"/>
            <w:vAlign w:val="center"/>
          </w:tcPr>
          <w:p w14:paraId="14C114AA"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p>
        </w:tc>
        <w:tc>
          <w:tcPr>
            <w:tcW w:w="8593" w:type="dxa"/>
            <w:tcBorders>
              <w:left w:val="single" w:sz="8" w:space="0" w:color="000000"/>
              <w:bottom w:val="single" w:sz="8" w:space="0" w:color="000000"/>
              <w:right w:val="single" w:sz="8" w:space="0" w:color="000000"/>
            </w:tcBorders>
            <w:shd w:val="clear" w:color="auto" w:fill="FAC090"/>
          </w:tcPr>
          <w:p w14:paraId="4E428CA8"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Nadzór nad uprawnieniami</w:t>
            </w:r>
          </w:p>
        </w:tc>
      </w:tr>
      <w:tr w:rsidR="005137DD" w:rsidRPr="005E7011" w14:paraId="50BE352F"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5102814F" w14:textId="576D70BD"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1</w:t>
            </w:r>
          </w:p>
        </w:tc>
        <w:tc>
          <w:tcPr>
            <w:tcW w:w="8593" w:type="dxa"/>
            <w:tcBorders>
              <w:top w:val="single" w:sz="8" w:space="0" w:color="000000"/>
              <w:left w:val="single" w:sz="8" w:space="0" w:color="000000"/>
              <w:bottom w:val="single" w:sz="8" w:space="0" w:color="000000"/>
              <w:right w:val="single" w:sz="8" w:space="0" w:color="000000"/>
            </w:tcBorders>
            <w:vAlign w:val="center"/>
          </w:tcPr>
          <w:p w14:paraId="68278FA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Możliwość sortowania i filtrowania wszystkich danych </w:t>
            </w:r>
          </w:p>
        </w:tc>
      </w:tr>
      <w:tr w:rsidR="005137DD" w:rsidRPr="005E7011" w14:paraId="3268F0B2" w14:textId="77777777" w:rsidTr="005E7011">
        <w:trPr>
          <w:trHeight w:val="460"/>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2C0B252A" w14:textId="0A3EBDB0"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2</w:t>
            </w:r>
          </w:p>
        </w:tc>
        <w:tc>
          <w:tcPr>
            <w:tcW w:w="8593" w:type="dxa"/>
            <w:tcBorders>
              <w:top w:val="single" w:sz="8" w:space="0" w:color="000000"/>
              <w:left w:val="single" w:sz="8" w:space="0" w:color="000000"/>
              <w:bottom w:val="single" w:sz="8" w:space="0" w:color="000000"/>
              <w:right w:val="single" w:sz="8" w:space="0" w:color="000000"/>
            </w:tcBorders>
            <w:vAlign w:val="center"/>
          </w:tcPr>
          <w:p w14:paraId="429D94F9" w14:textId="597B53C8"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Wg daty ważności wybranych/wszystkich uprawnień dla pracowników z danej jednostki/komórki organizacyjnej w </w:t>
            </w:r>
            <w:r w:rsidR="00DE2D84">
              <w:rPr>
                <w:rFonts w:asciiTheme="majorHAnsi" w:hAnsiTheme="majorHAnsi" w:cstheme="majorHAnsi"/>
                <w:color w:val="000000"/>
                <w:sz w:val="18"/>
                <w:szCs w:val="18"/>
              </w:rPr>
              <w:t> </w:t>
            </w:r>
            <w:proofErr w:type="spellStart"/>
            <w:r w:rsidRPr="005E7011">
              <w:rPr>
                <w:rFonts w:asciiTheme="majorHAnsi" w:hAnsiTheme="majorHAnsi" w:cstheme="majorHAnsi"/>
                <w:color w:val="000000"/>
                <w:sz w:val="18"/>
                <w:szCs w:val="18"/>
              </w:rPr>
              <w:t>ybranym</w:t>
            </w:r>
            <w:proofErr w:type="spellEnd"/>
            <w:r w:rsidRPr="005E7011">
              <w:rPr>
                <w:rFonts w:asciiTheme="majorHAnsi" w:hAnsiTheme="majorHAnsi" w:cstheme="majorHAnsi"/>
                <w:color w:val="000000"/>
                <w:sz w:val="18"/>
                <w:szCs w:val="18"/>
              </w:rPr>
              <w:t xml:space="preserve"> przedziale czasowym</w:t>
            </w:r>
          </w:p>
        </w:tc>
      </w:tr>
      <w:tr w:rsidR="005137DD" w:rsidRPr="005E7011" w14:paraId="2E9349A6" w14:textId="77777777" w:rsidTr="005E7011">
        <w:trPr>
          <w:trHeight w:val="457"/>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EE6A724" w14:textId="24A9E328" w:rsidR="005137DD" w:rsidRPr="005E7011" w:rsidRDefault="005137DD" w:rsidP="005E7011">
            <w:pPr>
              <w:pBdr>
                <w:top w:val="nil"/>
                <w:left w:val="nil"/>
                <w:bottom w:val="nil"/>
                <w:right w:val="nil"/>
                <w:between w:val="nil"/>
              </w:pBdr>
              <w:spacing w:before="123"/>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3</w:t>
            </w:r>
          </w:p>
        </w:tc>
        <w:tc>
          <w:tcPr>
            <w:tcW w:w="8593" w:type="dxa"/>
            <w:tcBorders>
              <w:top w:val="single" w:sz="8" w:space="0" w:color="000000"/>
              <w:left w:val="single" w:sz="8" w:space="0" w:color="000000"/>
              <w:bottom w:val="single" w:sz="8" w:space="0" w:color="000000"/>
              <w:right w:val="single" w:sz="8" w:space="0" w:color="000000"/>
            </w:tcBorders>
            <w:vAlign w:val="center"/>
          </w:tcPr>
          <w:p w14:paraId="71A6FF0B"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Wg dat ważności wybranych/wszystkich uprawnień dla pracowników z danej jednostki/komórki organizacyjnej w wybranym przedziale czasowym </w:t>
            </w:r>
          </w:p>
        </w:tc>
      </w:tr>
      <w:tr w:rsidR="005137DD" w:rsidRPr="005E7011" w14:paraId="0B56CCB5" w14:textId="77777777" w:rsidTr="005E7011">
        <w:trPr>
          <w:trHeight w:val="460"/>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37D3A7F" w14:textId="4CE18502"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4</w:t>
            </w:r>
          </w:p>
        </w:tc>
        <w:tc>
          <w:tcPr>
            <w:tcW w:w="8593" w:type="dxa"/>
            <w:tcBorders>
              <w:top w:val="single" w:sz="8" w:space="0" w:color="000000"/>
              <w:left w:val="single" w:sz="8" w:space="0" w:color="000000"/>
              <w:bottom w:val="single" w:sz="8" w:space="0" w:color="000000"/>
              <w:right w:val="single" w:sz="8" w:space="0" w:color="000000"/>
            </w:tcBorders>
            <w:vAlign w:val="center"/>
          </w:tcPr>
          <w:p w14:paraId="563A0821"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Wg przynależności do jednostki/komórki organizacyjnej </w:t>
            </w:r>
          </w:p>
        </w:tc>
      </w:tr>
      <w:tr w:rsidR="005137DD" w:rsidRPr="005E7011" w14:paraId="35740B3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218EB949" w14:textId="78573849"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5</w:t>
            </w:r>
          </w:p>
        </w:tc>
        <w:tc>
          <w:tcPr>
            <w:tcW w:w="8593" w:type="dxa"/>
            <w:tcBorders>
              <w:top w:val="single" w:sz="8" w:space="0" w:color="000000"/>
              <w:left w:val="single" w:sz="8" w:space="0" w:color="000000"/>
              <w:bottom w:val="single" w:sz="8" w:space="0" w:color="000000"/>
              <w:right w:val="single" w:sz="8" w:space="0" w:color="000000"/>
            </w:tcBorders>
            <w:vAlign w:val="center"/>
          </w:tcPr>
          <w:p w14:paraId="7B66E535"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Alert o upływających terminach ważności uprawnień</w:t>
            </w:r>
          </w:p>
        </w:tc>
      </w:tr>
      <w:tr w:rsidR="005137DD" w:rsidRPr="005E7011" w14:paraId="6EA99AEA"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3FDF9C58" w14:textId="29A6E5F3"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6</w:t>
            </w:r>
          </w:p>
        </w:tc>
        <w:tc>
          <w:tcPr>
            <w:tcW w:w="8593" w:type="dxa"/>
            <w:tcBorders>
              <w:top w:val="single" w:sz="8" w:space="0" w:color="000000"/>
              <w:left w:val="single" w:sz="8" w:space="0" w:color="000000"/>
              <w:bottom w:val="single" w:sz="8" w:space="0" w:color="000000"/>
              <w:right w:val="single" w:sz="8" w:space="0" w:color="000000"/>
            </w:tcBorders>
            <w:vAlign w:val="center"/>
          </w:tcPr>
          <w:p w14:paraId="007DA182"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dowolnego ustalenia i modyfikacji progów alertów np. 3 m-ce do upływu terminu; 1 m-c do upływu terminu; 5 dni do upływu terminu</w:t>
            </w:r>
          </w:p>
        </w:tc>
      </w:tr>
      <w:tr w:rsidR="005137DD" w:rsidRPr="005E7011" w14:paraId="21F2B4DB"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BA90708" w14:textId="0FE24BD4"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7</w:t>
            </w:r>
          </w:p>
        </w:tc>
        <w:tc>
          <w:tcPr>
            <w:tcW w:w="8593" w:type="dxa"/>
            <w:tcBorders>
              <w:top w:val="single" w:sz="8" w:space="0" w:color="000000"/>
              <w:left w:val="single" w:sz="8" w:space="0" w:color="000000"/>
              <w:bottom w:val="single" w:sz="8" w:space="0" w:color="000000"/>
              <w:right w:val="single" w:sz="8" w:space="0" w:color="000000"/>
            </w:tcBorders>
            <w:vAlign w:val="center"/>
          </w:tcPr>
          <w:p w14:paraId="1E7FA53C"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Możliwość oznaczenia kolorami alertów np. żółty/pomarańczowy/czerwony</w:t>
            </w:r>
          </w:p>
        </w:tc>
      </w:tr>
      <w:tr w:rsidR="005137DD" w:rsidRPr="005E7011" w14:paraId="4850C954"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7110907" w14:textId="11F57308"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8</w:t>
            </w:r>
          </w:p>
        </w:tc>
        <w:tc>
          <w:tcPr>
            <w:tcW w:w="8593" w:type="dxa"/>
            <w:tcBorders>
              <w:top w:val="single" w:sz="8" w:space="0" w:color="000000"/>
              <w:left w:val="single" w:sz="8" w:space="0" w:color="000000"/>
              <w:bottom w:val="single" w:sz="8" w:space="0" w:color="000000"/>
              <w:right w:val="single" w:sz="8" w:space="0" w:color="000000"/>
            </w:tcBorders>
            <w:vAlign w:val="center"/>
          </w:tcPr>
          <w:p w14:paraId="639438B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Automatyczne generowanie </w:t>
            </w:r>
            <w:proofErr w:type="spellStart"/>
            <w:r w:rsidRPr="005E7011">
              <w:rPr>
                <w:rFonts w:asciiTheme="majorHAnsi" w:hAnsiTheme="majorHAnsi" w:cstheme="majorHAnsi"/>
                <w:color w:val="000000"/>
                <w:sz w:val="18"/>
                <w:szCs w:val="18"/>
              </w:rPr>
              <w:t>mail’a</w:t>
            </w:r>
            <w:proofErr w:type="spellEnd"/>
            <w:r w:rsidRPr="005E7011">
              <w:rPr>
                <w:rFonts w:asciiTheme="majorHAnsi" w:hAnsiTheme="majorHAnsi" w:cstheme="majorHAnsi"/>
                <w:color w:val="000000"/>
                <w:sz w:val="18"/>
                <w:szCs w:val="18"/>
              </w:rPr>
              <w:t xml:space="preserve"> przypominającego o upływających terminach ważności uprawnień, do posiadacza uprawnień i przełożonego</w:t>
            </w:r>
          </w:p>
        </w:tc>
      </w:tr>
      <w:tr w:rsidR="005137DD" w:rsidRPr="005E7011" w14:paraId="76223796"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5E48773A" w14:textId="1C185835"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9</w:t>
            </w:r>
          </w:p>
        </w:tc>
        <w:tc>
          <w:tcPr>
            <w:tcW w:w="8593" w:type="dxa"/>
            <w:tcBorders>
              <w:top w:val="single" w:sz="8" w:space="0" w:color="000000"/>
              <w:left w:val="single" w:sz="8" w:space="0" w:color="000000"/>
              <w:bottom w:val="single" w:sz="8" w:space="0" w:color="000000"/>
              <w:right w:val="single" w:sz="8" w:space="0" w:color="000000"/>
            </w:tcBorders>
            <w:vAlign w:val="center"/>
          </w:tcPr>
          <w:p w14:paraId="1D12D280"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Alert o przekroczeniu terminu ważności uprawnień</w:t>
            </w:r>
          </w:p>
        </w:tc>
      </w:tr>
      <w:tr w:rsidR="005137DD" w:rsidRPr="005E7011" w14:paraId="4D78D6C8"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19BB7373" w14:textId="33A231C2"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10</w:t>
            </w:r>
          </w:p>
        </w:tc>
        <w:tc>
          <w:tcPr>
            <w:tcW w:w="8593" w:type="dxa"/>
            <w:tcBorders>
              <w:top w:val="single" w:sz="8" w:space="0" w:color="000000"/>
              <w:left w:val="single" w:sz="8" w:space="0" w:color="000000"/>
              <w:bottom w:val="single" w:sz="8" w:space="0" w:color="000000"/>
              <w:right w:val="single" w:sz="8" w:space="0" w:color="000000"/>
            </w:tcBorders>
            <w:vAlign w:val="center"/>
          </w:tcPr>
          <w:p w14:paraId="4748C34A"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Automatyczne generowanie e-</w:t>
            </w:r>
            <w:proofErr w:type="spellStart"/>
            <w:r w:rsidRPr="005E7011">
              <w:rPr>
                <w:rFonts w:asciiTheme="majorHAnsi" w:hAnsiTheme="majorHAnsi" w:cstheme="majorHAnsi"/>
                <w:color w:val="000000"/>
                <w:sz w:val="18"/>
                <w:szCs w:val="18"/>
              </w:rPr>
              <w:t>mail’a</w:t>
            </w:r>
            <w:proofErr w:type="spellEnd"/>
            <w:r w:rsidRPr="005E7011">
              <w:rPr>
                <w:rFonts w:asciiTheme="majorHAnsi" w:hAnsiTheme="majorHAnsi" w:cstheme="majorHAnsi"/>
                <w:color w:val="000000"/>
                <w:sz w:val="18"/>
                <w:szCs w:val="18"/>
              </w:rPr>
              <w:t xml:space="preserve"> informującego o przekroczeniu terminu ważności uprawnień, do posiadacza uprawnień i przełożonego</w:t>
            </w:r>
          </w:p>
        </w:tc>
      </w:tr>
      <w:tr w:rsidR="005137DD" w:rsidRPr="005E7011" w14:paraId="15F7A2F9"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2FD49BE3" w14:textId="0AD29F3D"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11</w:t>
            </w:r>
          </w:p>
        </w:tc>
        <w:tc>
          <w:tcPr>
            <w:tcW w:w="8593" w:type="dxa"/>
            <w:tcBorders>
              <w:top w:val="single" w:sz="8" w:space="0" w:color="000000"/>
              <w:left w:val="single" w:sz="8" w:space="0" w:color="000000"/>
              <w:bottom w:val="single" w:sz="8" w:space="0" w:color="000000"/>
              <w:right w:val="single" w:sz="8" w:space="0" w:color="000000"/>
            </w:tcBorders>
            <w:vAlign w:val="center"/>
          </w:tcPr>
          <w:p w14:paraId="0A6D1628" w14:textId="77777777" w:rsidR="005137DD" w:rsidRPr="005E7011" w:rsidRDefault="00A3434D" w:rsidP="005E7011">
            <w:pPr>
              <w:pBdr>
                <w:top w:val="nil"/>
                <w:left w:val="nil"/>
                <w:bottom w:val="nil"/>
                <w:right w:val="nil"/>
                <w:between w:val="nil"/>
              </w:pBdr>
              <w:spacing w:before="42"/>
              <w:ind w:left="66"/>
              <w:rPr>
                <w:rFonts w:asciiTheme="majorHAnsi" w:hAnsiTheme="majorHAnsi" w:cstheme="majorHAnsi"/>
                <w:color w:val="000000"/>
                <w:sz w:val="18"/>
                <w:szCs w:val="18"/>
              </w:rPr>
            </w:pPr>
            <w:sdt>
              <w:sdtPr>
                <w:rPr>
                  <w:rFonts w:asciiTheme="majorHAnsi" w:hAnsiTheme="majorHAnsi" w:cstheme="majorHAnsi"/>
                  <w:sz w:val="18"/>
                  <w:szCs w:val="18"/>
                </w:rPr>
                <w:tag w:val="goog_rdk_21"/>
                <w:id w:val="-542448121"/>
              </w:sdtPr>
              <w:sdtEndPr/>
              <w:sdtContent/>
            </w:sdt>
            <w:r w:rsidR="005137DD" w:rsidRPr="005E7011">
              <w:rPr>
                <w:rFonts w:asciiTheme="majorHAnsi" w:hAnsiTheme="majorHAnsi" w:cstheme="majorHAnsi"/>
                <w:color w:val="000000"/>
                <w:sz w:val="18"/>
                <w:szCs w:val="18"/>
              </w:rPr>
              <w:t xml:space="preserve">Elektroniczne formularze do UCS-ów </w:t>
            </w:r>
          </w:p>
        </w:tc>
      </w:tr>
      <w:tr w:rsidR="005137DD" w:rsidRPr="005E7011" w14:paraId="314CB85C" w14:textId="77777777" w:rsidTr="005E7011">
        <w:trPr>
          <w:trHeight w:val="46"/>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5833E4E6" w14:textId="4F9232F5"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NNU 12</w:t>
            </w:r>
          </w:p>
        </w:tc>
        <w:tc>
          <w:tcPr>
            <w:tcW w:w="8593" w:type="dxa"/>
            <w:tcBorders>
              <w:top w:val="single" w:sz="8" w:space="0" w:color="000000"/>
              <w:left w:val="single" w:sz="8" w:space="0" w:color="000000"/>
              <w:bottom w:val="single" w:sz="8" w:space="0" w:color="000000"/>
              <w:right w:val="single" w:sz="8" w:space="0" w:color="000000"/>
            </w:tcBorders>
            <w:vAlign w:val="center"/>
          </w:tcPr>
          <w:p w14:paraId="59E13F78" w14:textId="77777777" w:rsidR="005137DD" w:rsidRPr="005E7011" w:rsidRDefault="005137DD" w:rsidP="005E7011">
            <w:pPr>
              <w:pBdr>
                <w:top w:val="nil"/>
                <w:left w:val="nil"/>
                <w:bottom w:val="nil"/>
                <w:right w:val="nil"/>
                <w:between w:val="nil"/>
              </w:pBdr>
              <w:spacing w:before="42"/>
              <w:ind w:left="66"/>
              <w:rPr>
                <w:rFonts w:asciiTheme="majorHAnsi" w:hAnsiTheme="majorHAnsi" w:cstheme="majorHAnsi"/>
                <w:color w:val="000000"/>
                <w:sz w:val="18"/>
                <w:szCs w:val="18"/>
              </w:rPr>
            </w:pPr>
            <w:r w:rsidRPr="005E7011">
              <w:rPr>
                <w:rFonts w:asciiTheme="majorHAnsi" w:hAnsiTheme="majorHAnsi" w:cstheme="majorHAnsi"/>
                <w:color w:val="000000"/>
                <w:sz w:val="18"/>
                <w:szCs w:val="18"/>
              </w:rPr>
              <w:t>Lista osób oceniających</w:t>
            </w:r>
          </w:p>
        </w:tc>
      </w:tr>
    </w:tbl>
    <w:p w14:paraId="3317A368" w14:textId="407E506B" w:rsidR="005137DD" w:rsidRPr="005E7011" w:rsidRDefault="005137DD">
      <w:pPr>
        <w:rPr>
          <w:rFonts w:asciiTheme="majorHAnsi" w:hAnsiTheme="majorHAnsi" w:cstheme="majorHAnsi"/>
          <w:color w:val="000000"/>
          <w:sz w:val="18"/>
          <w:szCs w:val="18"/>
        </w:rPr>
      </w:pPr>
    </w:p>
    <w:tbl>
      <w:tblPr>
        <w:tblStyle w:val="8"/>
        <w:tblW w:w="963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
        <w:gridCol w:w="8593"/>
      </w:tblGrid>
      <w:tr w:rsidR="005137DD" w:rsidRPr="005E7011" w14:paraId="1ADFF503" w14:textId="77777777" w:rsidTr="005E7011">
        <w:trPr>
          <w:trHeight w:val="311"/>
        </w:trPr>
        <w:tc>
          <w:tcPr>
            <w:tcW w:w="1043" w:type="dxa"/>
            <w:tcBorders>
              <w:left w:val="single" w:sz="8" w:space="0" w:color="000000"/>
              <w:bottom w:val="single" w:sz="8" w:space="0" w:color="000000"/>
              <w:right w:val="single" w:sz="8" w:space="0" w:color="000000"/>
            </w:tcBorders>
            <w:shd w:val="clear" w:color="auto" w:fill="FAC090"/>
            <w:vAlign w:val="center"/>
          </w:tcPr>
          <w:p w14:paraId="06C5E524"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bookmarkStart w:id="7" w:name="_heading=h.2xcytpi" w:colFirst="0" w:colLast="0"/>
            <w:bookmarkEnd w:id="7"/>
          </w:p>
        </w:tc>
        <w:tc>
          <w:tcPr>
            <w:tcW w:w="8593" w:type="dxa"/>
            <w:tcBorders>
              <w:left w:val="single" w:sz="8" w:space="0" w:color="000000"/>
              <w:bottom w:val="single" w:sz="8" w:space="0" w:color="000000"/>
              <w:right w:val="single" w:sz="8" w:space="0" w:color="000000"/>
            </w:tcBorders>
            <w:shd w:val="clear" w:color="auto" w:fill="FAC090"/>
          </w:tcPr>
          <w:p w14:paraId="70F43D90"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 xml:space="preserve">Monitorowanie zadań OSPA </w:t>
            </w:r>
          </w:p>
          <w:p w14:paraId="64EAB2F3"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 xml:space="preserve">(lub całego Biura Szkoleń), w tym niezgodności, zaleceń, spostrzeżeń, ale też innych zadań, np. zadań wynikających z przeglądu systemu zarządzania, kaskad, ankiet, hospitacji, </w:t>
            </w:r>
            <w:proofErr w:type="spellStart"/>
            <w:r w:rsidRPr="005E7011">
              <w:rPr>
                <w:rFonts w:asciiTheme="majorHAnsi" w:hAnsiTheme="majorHAnsi" w:cstheme="majorHAnsi"/>
                <w:b/>
                <w:color w:val="000000"/>
                <w:sz w:val="18"/>
                <w:szCs w:val="18"/>
              </w:rPr>
              <w:t>ryzyk</w:t>
            </w:r>
            <w:proofErr w:type="spellEnd"/>
            <w:r w:rsidRPr="005E7011">
              <w:rPr>
                <w:rFonts w:asciiTheme="majorHAnsi" w:hAnsiTheme="majorHAnsi" w:cstheme="majorHAnsi"/>
                <w:b/>
                <w:color w:val="000000"/>
                <w:sz w:val="18"/>
                <w:szCs w:val="18"/>
              </w:rPr>
              <w:t>, mierników.</w:t>
            </w:r>
          </w:p>
        </w:tc>
      </w:tr>
      <w:tr w:rsidR="005137DD" w:rsidRPr="005E7011" w14:paraId="28BB24D8" w14:textId="77777777" w:rsidTr="005E7011">
        <w:trPr>
          <w:trHeight w:val="315"/>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1CC73AAD"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MONIT.1</w:t>
            </w:r>
          </w:p>
        </w:tc>
        <w:tc>
          <w:tcPr>
            <w:tcW w:w="8593" w:type="dxa"/>
            <w:tcBorders>
              <w:top w:val="single" w:sz="8" w:space="0" w:color="000000"/>
              <w:left w:val="single" w:sz="8" w:space="0" w:color="000000"/>
              <w:bottom w:val="single" w:sz="8" w:space="0" w:color="000000"/>
              <w:right w:val="single" w:sz="8" w:space="0" w:color="000000"/>
            </w:tcBorders>
            <w:vAlign w:val="center"/>
          </w:tcPr>
          <w:p w14:paraId="2222B65F"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Możliwość utworzenia wielu typów zadań (np.: opisu zadania, niezgodności, spostrzeżenia, zalecenia, etc.)</w:t>
            </w:r>
          </w:p>
        </w:tc>
      </w:tr>
      <w:tr w:rsidR="005137DD" w:rsidRPr="005E7011" w14:paraId="1634B763"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2E812D24"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MONIT.2</w:t>
            </w:r>
          </w:p>
        </w:tc>
        <w:tc>
          <w:tcPr>
            <w:tcW w:w="8593" w:type="dxa"/>
            <w:tcBorders>
              <w:top w:val="single" w:sz="8" w:space="0" w:color="000000"/>
              <w:left w:val="single" w:sz="8" w:space="0" w:color="000000"/>
              <w:bottom w:val="single" w:sz="8" w:space="0" w:color="000000"/>
              <w:right w:val="single" w:sz="8" w:space="0" w:color="000000"/>
            </w:tcBorders>
            <w:vAlign w:val="center"/>
          </w:tcPr>
          <w:p w14:paraId="2CAD7A2C"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Możliwość przypisania szablonów obiegu do każdego z typów zadań z dynamicznymi rolami użytkowników</w:t>
            </w:r>
          </w:p>
        </w:tc>
      </w:tr>
      <w:tr w:rsidR="005137DD" w:rsidRPr="005E7011" w14:paraId="259EE524"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F6C1CCA"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MONIT.3</w:t>
            </w:r>
          </w:p>
        </w:tc>
        <w:tc>
          <w:tcPr>
            <w:tcW w:w="8593" w:type="dxa"/>
            <w:tcBorders>
              <w:top w:val="single" w:sz="8" w:space="0" w:color="000000"/>
              <w:left w:val="single" w:sz="8" w:space="0" w:color="000000"/>
              <w:bottom w:val="single" w:sz="8" w:space="0" w:color="000000"/>
              <w:right w:val="single" w:sz="8" w:space="0" w:color="000000"/>
            </w:tcBorders>
            <w:vAlign w:val="center"/>
          </w:tcPr>
          <w:p w14:paraId="71996AB0"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Możliwość zarejestrowania szczegółowych danych dla każdego zadania (metadane)</w:t>
            </w:r>
          </w:p>
        </w:tc>
      </w:tr>
      <w:tr w:rsidR="005137DD" w:rsidRPr="005E7011" w14:paraId="38D2B84E"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5BC94BA7"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MONIT.4</w:t>
            </w:r>
          </w:p>
        </w:tc>
        <w:tc>
          <w:tcPr>
            <w:tcW w:w="8593" w:type="dxa"/>
            <w:tcBorders>
              <w:top w:val="single" w:sz="8" w:space="0" w:color="000000"/>
              <w:left w:val="single" w:sz="8" w:space="0" w:color="000000"/>
              <w:bottom w:val="single" w:sz="8" w:space="0" w:color="000000"/>
              <w:right w:val="single" w:sz="8" w:space="0" w:color="000000"/>
            </w:tcBorders>
            <w:vAlign w:val="center"/>
          </w:tcPr>
          <w:p w14:paraId="54681AA3"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Możliwość dodawania załączników do zadania wraz z możliwością ich podglądu</w:t>
            </w:r>
          </w:p>
        </w:tc>
      </w:tr>
      <w:tr w:rsidR="005137DD" w:rsidRPr="005E7011" w14:paraId="206CA6D9"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06F5610E"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MONIT.5</w:t>
            </w:r>
          </w:p>
        </w:tc>
        <w:tc>
          <w:tcPr>
            <w:tcW w:w="8593" w:type="dxa"/>
            <w:tcBorders>
              <w:top w:val="single" w:sz="8" w:space="0" w:color="000000"/>
              <w:left w:val="single" w:sz="8" w:space="0" w:color="000000"/>
              <w:bottom w:val="single" w:sz="8" w:space="0" w:color="000000"/>
              <w:right w:val="single" w:sz="8" w:space="0" w:color="000000"/>
            </w:tcBorders>
            <w:vAlign w:val="center"/>
          </w:tcPr>
          <w:p w14:paraId="0E990BF6"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Aplikacja zapewnia możliwość przypisania osoby odpowiedzialnej oraz terminu na realizację zadań</w:t>
            </w:r>
          </w:p>
        </w:tc>
      </w:tr>
      <w:tr w:rsidR="005137DD" w:rsidRPr="005E7011" w14:paraId="6C38F911"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03499B71"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MONIT.6</w:t>
            </w:r>
          </w:p>
        </w:tc>
        <w:tc>
          <w:tcPr>
            <w:tcW w:w="8593" w:type="dxa"/>
            <w:tcBorders>
              <w:top w:val="single" w:sz="8" w:space="0" w:color="000000"/>
              <w:left w:val="single" w:sz="8" w:space="0" w:color="000000"/>
              <w:bottom w:val="single" w:sz="8" w:space="0" w:color="000000"/>
              <w:right w:val="single" w:sz="8" w:space="0" w:color="000000"/>
            </w:tcBorders>
            <w:vAlign w:val="center"/>
          </w:tcPr>
          <w:p w14:paraId="39DCF1E7"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Wybór właściwego typu zadania powoduje uruchomienie właściwej ścieżki obiegu i przesłanie zgłoszenia do właściwych osób</w:t>
            </w:r>
          </w:p>
        </w:tc>
      </w:tr>
      <w:tr w:rsidR="005137DD" w:rsidRPr="005E7011" w14:paraId="3EDAE010"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0B80353"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MONIT.7</w:t>
            </w:r>
          </w:p>
        </w:tc>
        <w:tc>
          <w:tcPr>
            <w:tcW w:w="8593" w:type="dxa"/>
            <w:tcBorders>
              <w:top w:val="single" w:sz="8" w:space="0" w:color="000000"/>
              <w:left w:val="single" w:sz="8" w:space="0" w:color="000000"/>
              <w:bottom w:val="single" w:sz="8" w:space="0" w:color="000000"/>
              <w:right w:val="single" w:sz="8" w:space="0" w:color="000000"/>
            </w:tcBorders>
            <w:vAlign w:val="center"/>
          </w:tcPr>
          <w:p w14:paraId="0E6474A0"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Planowanie realizacji ścieżek wykonania zadań</w:t>
            </w:r>
          </w:p>
        </w:tc>
      </w:tr>
      <w:tr w:rsidR="005137DD" w:rsidRPr="005E7011" w14:paraId="7AAA1AE3"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DD299A8"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MONIT.8</w:t>
            </w:r>
          </w:p>
        </w:tc>
        <w:tc>
          <w:tcPr>
            <w:tcW w:w="8593" w:type="dxa"/>
            <w:tcBorders>
              <w:top w:val="single" w:sz="8" w:space="0" w:color="000000"/>
              <w:left w:val="single" w:sz="8" w:space="0" w:color="000000"/>
              <w:bottom w:val="single" w:sz="8" w:space="0" w:color="000000"/>
              <w:right w:val="single" w:sz="8" w:space="0" w:color="000000"/>
            </w:tcBorders>
            <w:vAlign w:val="center"/>
          </w:tcPr>
          <w:p w14:paraId="435DA5B0"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Możliwość uruchomienia wielu działań do danego zadania</w:t>
            </w:r>
          </w:p>
        </w:tc>
      </w:tr>
      <w:tr w:rsidR="005137DD" w:rsidRPr="005E7011" w14:paraId="07C3DE52"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AD68161"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MONIT.9</w:t>
            </w:r>
          </w:p>
        </w:tc>
        <w:tc>
          <w:tcPr>
            <w:tcW w:w="8593" w:type="dxa"/>
            <w:tcBorders>
              <w:top w:val="single" w:sz="8" w:space="0" w:color="000000"/>
              <w:left w:val="single" w:sz="8" w:space="0" w:color="000000"/>
              <w:bottom w:val="single" w:sz="8" w:space="0" w:color="000000"/>
              <w:right w:val="single" w:sz="8" w:space="0" w:color="000000"/>
            </w:tcBorders>
            <w:vAlign w:val="center"/>
          </w:tcPr>
          <w:p w14:paraId="422E5D73"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Zgłaszane zadania mają niezależnie ustalane zakresy działania, osoby lub komórki organizacyjne odpowiedzialne oraz termin wykonania</w:t>
            </w:r>
          </w:p>
        </w:tc>
      </w:tr>
      <w:tr w:rsidR="005137DD" w:rsidRPr="005E7011" w14:paraId="59F4C3E0"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0034A598"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MONIT.10</w:t>
            </w:r>
          </w:p>
        </w:tc>
        <w:tc>
          <w:tcPr>
            <w:tcW w:w="8593" w:type="dxa"/>
            <w:tcBorders>
              <w:top w:val="single" w:sz="8" w:space="0" w:color="000000"/>
              <w:left w:val="single" w:sz="8" w:space="0" w:color="000000"/>
              <w:bottom w:val="single" w:sz="8" w:space="0" w:color="000000"/>
              <w:right w:val="single" w:sz="8" w:space="0" w:color="000000"/>
            </w:tcBorders>
            <w:vAlign w:val="center"/>
          </w:tcPr>
          <w:p w14:paraId="7EC1555D"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Automatyczne powiadamianie zainteresowanych osób o potrzebie wykonania zadań związanych z procesem usunięcia niezgodności i realizacji wskazanych zadań</w:t>
            </w:r>
          </w:p>
        </w:tc>
      </w:tr>
      <w:tr w:rsidR="005137DD" w:rsidRPr="005E7011" w14:paraId="6B669010"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1E0B509A"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MONIT.11</w:t>
            </w:r>
          </w:p>
        </w:tc>
        <w:tc>
          <w:tcPr>
            <w:tcW w:w="8593" w:type="dxa"/>
            <w:tcBorders>
              <w:top w:val="single" w:sz="8" w:space="0" w:color="000000"/>
              <w:left w:val="single" w:sz="8" w:space="0" w:color="000000"/>
              <w:bottom w:val="single" w:sz="8" w:space="0" w:color="000000"/>
              <w:right w:val="single" w:sz="8" w:space="0" w:color="000000"/>
            </w:tcBorders>
            <w:vAlign w:val="center"/>
          </w:tcPr>
          <w:p w14:paraId="331FF0D3"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Automatyczne przypominanie o spóźnieniach w realizacji poszczególnych zadań poprzez email i np. tablicę informacyjną w aplikacji</w:t>
            </w:r>
          </w:p>
        </w:tc>
      </w:tr>
      <w:tr w:rsidR="005137DD" w:rsidRPr="005E7011" w14:paraId="377CD3F6"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58B1A59B"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MONIT.12</w:t>
            </w:r>
          </w:p>
        </w:tc>
        <w:tc>
          <w:tcPr>
            <w:tcW w:w="8593" w:type="dxa"/>
            <w:tcBorders>
              <w:top w:val="single" w:sz="8" w:space="0" w:color="000000"/>
              <w:left w:val="single" w:sz="8" w:space="0" w:color="000000"/>
              <w:bottom w:val="single" w:sz="8" w:space="0" w:color="000000"/>
              <w:right w:val="single" w:sz="8" w:space="0" w:color="000000"/>
            </w:tcBorders>
            <w:vAlign w:val="center"/>
          </w:tcPr>
          <w:p w14:paraId="322B0573"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Bieżący monitoring pracowników z realizacji zadań</w:t>
            </w:r>
          </w:p>
        </w:tc>
      </w:tr>
      <w:tr w:rsidR="005137DD" w:rsidRPr="005E7011" w14:paraId="46C92A32"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4ADC4D46"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MONIT.13</w:t>
            </w:r>
          </w:p>
        </w:tc>
        <w:tc>
          <w:tcPr>
            <w:tcW w:w="8593" w:type="dxa"/>
            <w:tcBorders>
              <w:top w:val="single" w:sz="8" w:space="0" w:color="000000"/>
              <w:left w:val="single" w:sz="8" w:space="0" w:color="000000"/>
              <w:bottom w:val="single" w:sz="8" w:space="0" w:color="000000"/>
              <w:right w:val="single" w:sz="8" w:space="0" w:color="000000"/>
            </w:tcBorders>
            <w:vAlign w:val="center"/>
          </w:tcPr>
          <w:p w14:paraId="008D4628"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Narzędzia umożliwiające wyszukiwanie informacji związanych z obsługą zadań</w:t>
            </w:r>
          </w:p>
        </w:tc>
      </w:tr>
      <w:tr w:rsidR="005137DD" w:rsidRPr="005E7011" w14:paraId="1504D36E" w14:textId="77777777" w:rsidTr="005E7011">
        <w:trPr>
          <w:trHeight w:val="313"/>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2E64ACD0"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MONIT.14</w:t>
            </w:r>
          </w:p>
        </w:tc>
        <w:tc>
          <w:tcPr>
            <w:tcW w:w="8593" w:type="dxa"/>
            <w:tcBorders>
              <w:top w:val="single" w:sz="8" w:space="0" w:color="000000"/>
              <w:left w:val="single" w:sz="8" w:space="0" w:color="000000"/>
              <w:bottom w:val="single" w:sz="8" w:space="0" w:color="000000"/>
              <w:right w:val="single" w:sz="8" w:space="0" w:color="000000"/>
            </w:tcBorders>
            <w:vAlign w:val="center"/>
          </w:tcPr>
          <w:p w14:paraId="67467509"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Odnotowywanie i prezentacja wskaźników związanych z pracą nad zadaniami</w:t>
            </w:r>
          </w:p>
        </w:tc>
      </w:tr>
      <w:tr w:rsidR="005137DD" w:rsidRPr="005E7011" w14:paraId="11A994FB" w14:textId="77777777" w:rsidTr="005E7011">
        <w:trPr>
          <w:trHeight w:val="460"/>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52FF1C8"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MONIT.15</w:t>
            </w:r>
          </w:p>
        </w:tc>
        <w:tc>
          <w:tcPr>
            <w:tcW w:w="8593" w:type="dxa"/>
            <w:tcBorders>
              <w:top w:val="single" w:sz="8" w:space="0" w:color="000000"/>
              <w:left w:val="single" w:sz="8" w:space="0" w:color="000000"/>
              <w:bottom w:val="single" w:sz="8" w:space="0" w:color="000000"/>
              <w:right w:val="single" w:sz="8" w:space="0" w:color="000000"/>
            </w:tcBorders>
            <w:vAlign w:val="center"/>
          </w:tcPr>
          <w:p w14:paraId="4B5B8928" w14:textId="77777777"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Możliwość wprowadzenia opisu podjętych zadań</w:t>
            </w:r>
          </w:p>
        </w:tc>
      </w:tr>
      <w:tr w:rsidR="005137DD" w:rsidRPr="005E7011" w14:paraId="69596FBE" w14:textId="77777777" w:rsidTr="005E7011">
        <w:trPr>
          <w:trHeight w:val="460"/>
        </w:trPr>
        <w:tc>
          <w:tcPr>
            <w:tcW w:w="1043"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31C525AB"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MONIT.16</w:t>
            </w:r>
          </w:p>
        </w:tc>
        <w:tc>
          <w:tcPr>
            <w:tcW w:w="8593" w:type="dxa"/>
            <w:tcBorders>
              <w:top w:val="single" w:sz="8" w:space="0" w:color="000000"/>
              <w:left w:val="single" w:sz="8" w:space="0" w:color="000000"/>
              <w:bottom w:val="single" w:sz="8" w:space="0" w:color="000000"/>
              <w:right w:val="single" w:sz="8" w:space="0" w:color="000000"/>
            </w:tcBorders>
            <w:vAlign w:val="center"/>
          </w:tcPr>
          <w:p w14:paraId="7342EBB5" w14:textId="782546CE" w:rsidR="005137DD" w:rsidRPr="005E7011" w:rsidRDefault="005137DD" w:rsidP="002C64E5">
            <w:pPr>
              <w:widowControl/>
              <w:numPr>
                <w:ilvl w:val="0"/>
                <w:numId w:val="3"/>
              </w:numPr>
              <w:ind w:left="0"/>
              <w:rPr>
                <w:rFonts w:asciiTheme="majorHAnsi" w:hAnsiTheme="majorHAnsi" w:cstheme="majorHAnsi"/>
                <w:sz w:val="18"/>
                <w:szCs w:val="18"/>
              </w:rPr>
            </w:pPr>
            <w:r w:rsidRPr="005E7011">
              <w:rPr>
                <w:rFonts w:asciiTheme="majorHAnsi" w:hAnsiTheme="majorHAnsi" w:cstheme="majorHAnsi"/>
                <w:sz w:val="18"/>
                <w:szCs w:val="18"/>
              </w:rPr>
              <w:t>Możliwość skopiowania istniejących zadań, aby utworzyć jego wariant</w:t>
            </w:r>
          </w:p>
        </w:tc>
      </w:tr>
    </w:tbl>
    <w:p w14:paraId="2720C8EE" w14:textId="77777777" w:rsidR="005137DD" w:rsidRPr="005E7011" w:rsidRDefault="005137DD" w:rsidP="005137DD">
      <w:pPr>
        <w:pBdr>
          <w:top w:val="nil"/>
          <w:left w:val="nil"/>
          <w:bottom w:val="nil"/>
          <w:right w:val="nil"/>
          <w:between w:val="nil"/>
        </w:pBdr>
        <w:spacing w:before="198"/>
        <w:ind w:left="218"/>
        <w:rPr>
          <w:rFonts w:asciiTheme="majorHAnsi" w:hAnsiTheme="majorHAnsi" w:cstheme="majorHAnsi"/>
          <w:color w:val="000000"/>
          <w:sz w:val="18"/>
          <w:szCs w:val="18"/>
        </w:rPr>
      </w:pPr>
    </w:p>
    <w:tbl>
      <w:tblPr>
        <w:tblStyle w:val="7"/>
        <w:tblW w:w="963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0"/>
        <w:gridCol w:w="8876"/>
      </w:tblGrid>
      <w:tr w:rsidR="005137DD" w:rsidRPr="005E7011" w14:paraId="340EBFD0" w14:textId="77777777" w:rsidTr="005E7011">
        <w:trPr>
          <w:trHeight w:val="311"/>
        </w:trPr>
        <w:tc>
          <w:tcPr>
            <w:tcW w:w="760" w:type="dxa"/>
            <w:tcBorders>
              <w:left w:val="single" w:sz="8" w:space="0" w:color="000000"/>
              <w:bottom w:val="single" w:sz="8" w:space="0" w:color="000000"/>
              <w:right w:val="single" w:sz="8" w:space="0" w:color="000000"/>
            </w:tcBorders>
            <w:shd w:val="clear" w:color="auto" w:fill="FAC090"/>
            <w:vAlign w:val="center"/>
          </w:tcPr>
          <w:p w14:paraId="2FC9246F"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bookmarkStart w:id="8" w:name="_heading=h.1ci93xb" w:colFirst="0" w:colLast="0"/>
            <w:bookmarkEnd w:id="8"/>
          </w:p>
        </w:tc>
        <w:tc>
          <w:tcPr>
            <w:tcW w:w="8876" w:type="dxa"/>
            <w:tcBorders>
              <w:left w:val="single" w:sz="8" w:space="0" w:color="000000"/>
              <w:bottom w:val="single" w:sz="8" w:space="0" w:color="000000"/>
              <w:right w:val="single" w:sz="8" w:space="0" w:color="000000"/>
            </w:tcBorders>
            <w:shd w:val="clear" w:color="auto" w:fill="FAC090"/>
            <w:vAlign w:val="center"/>
          </w:tcPr>
          <w:p w14:paraId="52878539"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Audyty wewnętrzne</w:t>
            </w:r>
          </w:p>
        </w:tc>
      </w:tr>
      <w:tr w:rsidR="005137DD" w:rsidRPr="005E7011" w14:paraId="4E87131D"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34E15BD1"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p>
        </w:tc>
        <w:tc>
          <w:tcPr>
            <w:tcW w:w="8876" w:type="dxa"/>
            <w:tcBorders>
              <w:top w:val="single" w:sz="8" w:space="0" w:color="000000"/>
              <w:left w:val="single" w:sz="8" w:space="0" w:color="000000"/>
              <w:bottom w:val="single" w:sz="8" w:space="0" w:color="000000"/>
              <w:right w:val="single" w:sz="8" w:space="0" w:color="000000"/>
            </w:tcBorders>
            <w:vAlign w:val="center"/>
          </w:tcPr>
          <w:p w14:paraId="448C1ED1" w14:textId="1D3AE9BA"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**poniższy opis zawiera przykładowe nazwy ról np. audytor wiodący, System ma umożliwiać określenie dowolnych ról. Również wymienione pola stanowią niezbędne minimum, szczegółowe wymagania co do zawartości pól i formularzy zostaną ustalone na etapie analizy przedwdrożeniowej</w:t>
            </w:r>
          </w:p>
        </w:tc>
      </w:tr>
      <w:tr w:rsidR="005137DD" w:rsidRPr="005E7011" w14:paraId="749B5813"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2EF51B8C"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1</w:t>
            </w:r>
          </w:p>
        </w:tc>
        <w:tc>
          <w:tcPr>
            <w:tcW w:w="8876" w:type="dxa"/>
            <w:tcBorders>
              <w:top w:val="single" w:sz="8" w:space="0" w:color="000000"/>
              <w:left w:val="single" w:sz="8" w:space="0" w:color="000000"/>
              <w:bottom w:val="single" w:sz="8" w:space="0" w:color="000000"/>
              <w:right w:val="single" w:sz="8" w:space="0" w:color="000000"/>
            </w:tcBorders>
            <w:vAlign w:val="center"/>
          </w:tcPr>
          <w:p w14:paraId="0C2EA5CD"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tworzenia </w:t>
            </w:r>
            <w:r w:rsidRPr="005E7011">
              <w:rPr>
                <w:rFonts w:asciiTheme="majorHAnsi" w:hAnsiTheme="majorHAnsi" w:cstheme="majorHAnsi"/>
                <w:b/>
                <w:sz w:val="18"/>
                <w:szCs w:val="18"/>
              </w:rPr>
              <w:t xml:space="preserve">Programu audytów </w:t>
            </w:r>
            <w:r w:rsidRPr="005E7011">
              <w:rPr>
                <w:rFonts w:asciiTheme="majorHAnsi" w:hAnsiTheme="majorHAnsi" w:cstheme="majorHAnsi"/>
                <w:sz w:val="18"/>
                <w:szCs w:val="18"/>
              </w:rPr>
              <w:t>(wersja nr 1)</w:t>
            </w:r>
            <w:r w:rsidRPr="005E7011">
              <w:rPr>
                <w:rFonts w:asciiTheme="majorHAnsi" w:hAnsiTheme="majorHAnsi" w:cstheme="majorHAnsi"/>
                <w:b/>
                <w:sz w:val="18"/>
                <w:szCs w:val="18"/>
              </w:rPr>
              <w:t xml:space="preserve">. </w:t>
            </w:r>
            <w:r w:rsidRPr="005E7011">
              <w:rPr>
                <w:rFonts w:asciiTheme="majorHAnsi" w:hAnsiTheme="majorHAnsi" w:cstheme="majorHAnsi"/>
                <w:bCs/>
                <w:sz w:val="18"/>
                <w:szCs w:val="18"/>
              </w:rPr>
              <w:t>P</w:t>
            </w:r>
            <w:r w:rsidRPr="005E7011">
              <w:rPr>
                <w:rFonts w:asciiTheme="majorHAnsi" w:hAnsiTheme="majorHAnsi" w:cstheme="majorHAnsi"/>
                <w:sz w:val="18"/>
                <w:szCs w:val="18"/>
              </w:rPr>
              <w:t>ola: audytowany obszar/proces/komórka organizacyjna zintegrowany z katalogiem Active Directory Zamawiającego,</w:t>
            </w:r>
            <w:r w:rsidRPr="005E7011">
              <w:rPr>
                <w:rFonts w:asciiTheme="majorHAnsi" w:hAnsiTheme="majorHAnsi" w:cstheme="majorHAnsi"/>
                <w:b/>
                <w:sz w:val="18"/>
                <w:szCs w:val="18"/>
              </w:rPr>
              <w:t xml:space="preserve"> </w:t>
            </w:r>
            <w:r w:rsidRPr="005E7011">
              <w:rPr>
                <w:rFonts w:asciiTheme="majorHAnsi" w:hAnsiTheme="majorHAnsi" w:cstheme="majorHAnsi"/>
                <w:sz w:val="18"/>
                <w:szCs w:val="18"/>
              </w:rPr>
              <w:t>zakres audytu, miesiąc (wybór z listy – zintegrowane z kalendarzem)]</w:t>
            </w:r>
          </w:p>
        </w:tc>
      </w:tr>
      <w:tr w:rsidR="005137DD" w:rsidRPr="005E7011" w14:paraId="27BF670A"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068ED05C"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w:t>
            </w:r>
          </w:p>
        </w:tc>
        <w:tc>
          <w:tcPr>
            <w:tcW w:w="8876" w:type="dxa"/>
            <w:tcBorders>
              <w:top w:val="single" w:sz="8" w:space="0" w:color="000000"/>
              <w:left w:val="single" w:sz="8" w:space="0" w:color="000000"/>
              <w:bottom w:val="single" w:sz="8" w:space="0" w:color="000000"/>
              <w:right w:val="single" w:sz="8" w:space="0" w:color="000000"/>
            </w:tcBorders>
            <w:vAlign w:val="center"/>
          </w:tcPr>
          <w:p w14:paraId="2FDC0BDA"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zgłoszenia propozycji do </w:t>
            </w:r>
            <w:r w:rsidRPr="005E7011">
              <w:rPr>
                <w:rFonts w:asciiTheme="majorHAnsi" w:hAnsiTheme="majorHAnsi" w:cstheme="majorHAnsi"/>
                <w:b/>
                <w:sz w:val="18"/>
                <w:szCs w:val="18"/>
              </w:rPr>
              <w:t>Programu audytów</w:t>
            </w:r>
            <w:r w:rsidRPr="005E7011">
              <w:rPr>
                <w:rFonts w:asciiTheme="majorHAnsi" w:hAnsiTheme="majorHAnsi" w:cstheme="majorHAnsi"/>
                <w:sz w:val="18"/>
                <w:szCs w:val="18"/>
              </w:rPr>
              <w:t xml:space="preserve"> (tj. komórki organizacyjnej/obszaru/zakresu) przez użytkownika</w:t>
            </w:r>
          </w:p>
        </w:tc>
      </w:tr>
      <w:tr w:rsidR="005137DD" w:rsidRPr="005E7011" w14:paraId="7F1F9974"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4E0B0FD"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3</w:t>
            </w:r>
          </w:p>
        </w:tc>
        <w:tc>
          <w:tcPr>
            <w:tcW w:w="8876" w:type="dxa"/>
            <w:tcBorders>
              <w:top w:val="single" w:sz="8" w:space="0" w:color="000000"/>
              <w:left w:val="single" w:sz="8" w:space="0" w:color="000000"/>
              <w:bottom w:val="single" w:sz="8" w:space="0" w:color="000000"/>
              <w:right w:val="single" w:sz="8" w:space="0" w:color="000000"/>
            </w:tcBorders>
            <w:vAlign w:val="center"/>
          </w:tcPr>
          <w:p w14:paraId="6AF2C940"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akceptacji </w:t>
            </w:r>
            <w:r w:rsidRPr="005E7011">
              <w:rPr>
                <w:rFonts w:asciiTheme="majorHAnsi" w:hAnsiTheme="majorHAnsi" w:cstheme="majorHAnsi"/>
                <w:b/>
                <w:sz w:val="18"/>
                <w:szCs w:val="18"/>
              </w:rPr>
              <w:t>Programu audytów</w:t>
            </w:r>
            <w:r w:rsidRPr="005E7011">
              <w:rPr>
                <w:rFonts w:asciiTheme="majorHAnsi" w:hAnsiTheme="majorHAnsi" w:cstheme="majorHAnsi"/>
                <w:sz w:val="18"/>
                <w:szCs w:val="18"/>
              </w:rPr>
              <w:t xml:space="preserve"> w ustalonym scenariuszu akceptacyjnym (</w:t>
            </w:r>
            <w:proofErr w:type="spellStart"/>
            <w:r w:rsidRPr="005E7011">
              <w:rPr>
                <w:rFonts w:asciiTheme="majorHAnsi" w:hAnsiTheme="majorHAnsi" w:cstheme="majorHAnsi"/>
                <w:sz w:val="18"/>
                <w:szCs w:val="18"/>
              </w:rPr>
              <w:t>workflow</w:t>
            </w:r>
            <w:proofErr w:type="spellEnd"/>
            <w:r w:rsidRPr="005E7011">
              <w:rPr>
                <w:rFonts w:asciiTheme="majorHAnsi" w:hAnsiTheme="majorHAnsi" w:cstheme="majorHAnsi"/>
                <w:sz w:val="18"/>
                <w:szCs w:val="18"/>
              </w:rPr>
              <w:t>)</w:t>
            </w:r>
          </w:p>
        </w:tc>
      </w:tr>
      <w:tr w:rsidR="005137DD" w:rsidRPr="005E7011" w14:paraId="51FEAB97"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A4EE50F"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4</w:t>
            </w:r>
          </w:p>
        </w:tc>
        <w:tc>
          <w:tcPr>
            <w:tcW w:w="8876" w:type="dxa"/>
            <w:tcBorders>
              <w:top w:val="single" w:sz="8" w:space="0" w:color="000000"/>
              <w:left w:val="single" w:sz="8" w:space="0" w:color="000000"/>
              <w:bottom w:val="single" w:sz="8" w:space="0" w:color="000000"/>
              <w:right w:val="single" w:sz="8" w:space="0" w:color="000000"/>
            </w:tcBorders>
            <w:vAlign w:val="center"/>
          </w:tcPr>
          <w:p w14:paraId="3FB65C45"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śledzenia </w:t>
            </w:r>
            <w:r w:rsidRPr="005E7011">
              <w:rPr>
                <w:rFonts w:asciiTheme="majorHAnsi" w:hAnsiTheme="majorHAnsi" w:cstheme="majorHAnsi"/>
                <w:b/>
                <w:sz w:val="18"/>
                <w:szCs w:val="18"/>
              </w:rPr>
              <w:t>Programu audytów</w:t>
            </w:r>
            <w:r w:rsidRPr="005E7011">
              <w:rPr>
                <w:rFonts w:asciiTheme="majorHAnsi" w:hAnsiTheme="majorHAnsi" w:cstheme="majorHAnsi"/>
                <w:sz w:val="18"/>
                <w:szCs w:val="18"/>
              </w:rPr>
              <w:t xml:space="preserve"> wprowadzonego do obiegu</w:t>
            </w:r>
          </w:p>
        </w:tc>
      </w:tr>
      <w:tr w:rsidR="005137DD" w:rsidRPr="005E7011" w14:paraId="1460F3E0"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3209A89B"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5</w:t>
            </w:r>
          </w:p>
        </w:tc>
        <w:tc>
          <w:tcPr>
            <w:tcW w:w="8876" w:type="dxa"/>
            <w:tcBorders>
              <w:top w:val="single" w:sz="8" w:space="0" w:color="000000"/>
              <w:left w:val="single" w:sz="8" w:space="0" w:color="000000"/>
              <w:bottom w:val="single" w:sz="8" w:space="0" w:color="000000"/>
              <w:right w:val="single" w:sz="8" w:space="0" w:color="000000"/>
            </w:tcBorders>
            <w:vAlign w:val="center"/>
          </w:tcPr>
          <w:p w14:paraId="3796199A"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anulowania </w:t>
            </w:r>
            <w:r w:rsidRPr="005E7011">
              <w:rPr>
                <w:rFonts w:asciiTheme="majorHAnsi" w:hAnsiTheme="majorHAnsi" w:cstheme="majorHAnsi"/>
                <w:b/>
                <w:sz w:val="18"/>
                <w:szCs w:val="18"/>
              </w:rPr>
              <w:t>Programu audytów</w:t>
            </w:r>
            <w:r w:rsidRPr="005E7011">
              <w:rPr>
                <w:rFonts w:asciiTheme="majorHAnsi" w:hAnsiTheme="majorHAnsi" w:cstheme="majorHAnsi"/>
                <w:sz w:val="18"/>
                <w:szCs w:val="18"/>
              </w:rPr>
              <w:t xml:space="preserve"> na każdym etapie po jego utworzenia</w:t>
            </w:r>
          </w:p>
        </w:tc>
      </w:tr>
      <w:tr w:rsidR="005137DD" w:rsidRPr="005E7011" w14:paraId="2D97F92D"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678A46D"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6</w:t>
            </w:r>
          </w:p>
        </w:tc>
        <w:tc>
          <w:tcPr>
            <w:tcW w:w="8876" w:type="dxa"/>
            <w:tcBorders>
              <w:top w:val="single" w:sz="8" w:space="0" w:color="000000"/>
              <w:left w:val="single" w:sz="8" w:space="0" w:color="000000"/>
              <w:bottom w:val="single" w:sz="8" w:space="0" w:color="000000"/>
              <w:right w:val="single" w:sz="8" w:space="0" w:color="000000"/>
            </w:tcBorders>
            <w:vAlign w:val="center"/>
          </w:tcPr>
          <w:p w14:paraId="3D48D173"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zmiany obowiązującego </w:t>
            </w:r>
            <w:r w:rsidRPr="005E7011">
              <w:rPr>
                <w:rFonts w:asciiTheme="majorHAnsi" w:hAnsiTheme="majorHAnsi" w:cstheme="majorHAnsi"/>
                <w:b/>
                <w:sz w:val="18"/>
                <w:szCs w:val="18"/>
              </w:rPr>
              <w:t>Programu audytów</w:t>
            </w:r>
            <w:r w:rsidRPr="005E7011">
              <w:rPr>
                <w:rFonts w:asciiTheme="majorHAnsi" w:hAnsiTheme="majorHAnsi" w:cstheme="majorHAnsi"/>
                <w:sz w:val="18"/>
                <w:szCs w:val="18"/>
              </w:rPr>
              <w:t>, i utworzenia jego kolejnej wersji, które będzie musiało być ponownie akceptowane (wymaganie AW.3)</w:t>
            </w:r>
          </w:p>
        </w:tc>
      </w:tr>
      <w:tr w:rsidR="005137DD" w:rsidRPr="005E7011" w14:paraId="6CDB3F23"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3A3F095E"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7</w:t>
            </w:r>
          </w:p>
        </w:tc>
        <w:tc>
          <w:tcPr>
            <w:tcW w:w="8876" w:type="dxa"/>
            <w:tcBorders>
              <w:top w:val="single" w:sz="8" w:space="0" w:color="000000"/>
              <w:left w:val="single" w:sz="8" w:space="0" w:color="000000"/>
              <w:bottom w:val="single" w:sz="8" w:space="0" w:color="000000"/>
              <w:right w:val="single" w:sz="8" w:space="0" w:color="000000"/>
            </w:tcBorders>
            <w:vAlign w:val="center"/>
          </w:tcPr>
          <w:p w14:paraId="1F5722B5"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wygenerowania zatwierdzonego </w:t>
            </w:r>
            <w:r w:rsidRPr="005E7011">
              <w:rPr>
                <w:rFonts w:asciiTheme="majorHAnsi" w:hAnsiTheme="majorHAnsi" w:cstheme="majorHAnsi"/>
                <w:b/>
                <w:sz w:val="18"/>
                <w:szCs w:val="18"/>
              </w:rPr>
              <w:t>Programu audytów</w:t>
            </w:r>
            <w:r w:rsidRPr="005E7011">
              <w:rPr>
                <w:rFonts w:asciiTheme="majorHAnsi" w:hAnsiTheme="majorHAnsi" w:cstheme="majorHAnsi"/>
                <w:sz w:val="18"/>
                <w:szCs w:val="18"/>
              </w:rPr>
              <w:t xml:space="preserve"> i udostępnienia go zainteresowanym komórkom organizacyjnym (zintegrowane z katalogiem Active Directory Zamawiającego)</w:t>
            </w:r>
          </w:p>
        </w:tc>
      </w:tr>
      <w:tr w:rsidR="005137DD" w:rsidRPr="005E7011" w14:paraId="51ADF615"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32120333"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8</w:t>
            </w:r>
          </w:p>
        </w:tc>
        <w:tc>
          <w:tcPr>
            <w:tcW w:w="8876" w:type="dxa"/>
            <w:tcBorders>
              <w:top w:val="single" w:sz="8" w:space="0" w:color="000000"/>
              <w:left w:val="single" w:sz="8" w:space="0" w:color="000000"/>
              <w:bottom w:val="single" w:sz="8" w:space="0" w:color="000000"/>
              <w:right w:val="single" w:sz="8" w:space="0" w:color="000000"/>
            </w:tcBorders>
            <w:vAlign w:val="center"/>
          </w:tcPr>
          <w:p w14:paraId="78117B23"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przypisania audytu z </w:t>
            </w:r>
            <w:r w:rsidRPr="005E7011">
              <w:rPr>
                <w:rFonts w:asciiTheme="majorHAnsi" w:hAnsiTheme="majorHAnsi" w:cstheme="majorHAnsi"/>
                <w:b/>
                <w:sz w:val="18"/>
                <w:szCs w:val="18"/>
              </w:rPr>
              <w:t>Programu audytów</w:t>
            </w:r>
            <w:r w:rsidRPr="005E7011">
              <w:rPr>
                <w:rFonts w:asciiTheme="majorHAnsi" w:hAnsiTheme="majorHAnsi" w:cstheme="majorHAnsi"/>
                <w:sz w:val="18"/>
                <w:szCs w:val="18"/>
              </w:rPr>
              <w:t xml:space="preserve"> do Audytora wiodącego oraz (jeśli to konieczne) Audytora </w:t>
            </w:r>
          </w:p>
        </w:tc>
      </w:tr>
      <w:tr w:rsidR="005137DD" w:rsidRPr="005E7011" w14:paraId="54A19F4A" w14:textId="77777777" w:rsidTr="005E7011">
        <w:trPr>
          <w:trHeight w:val="121"/>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19C673F3"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9</w:t>
            </w:r>
          </w:p>
        </w:tc>
        <w:tc>
          <w:tcPr>
            <w:tcW w:w="8876" w:type="dxa"/>
            <w:tcBorders>
              <w:top w:val="single" w:sz="8" w:space="0" w:color="000000"/>
              <w:left w:val="single" w:sz="8" w:space="0" w:color="000000"/>
              <w:bottom w:val="single" w:sz="8" w:space="0" w:color="000000"/>
              <w:right w:val="single" w:sz="8" w:space="0" w:color="000000"/>
            </w:tcBorders>
            <w:vAlign w:val="center"/>
          </w:tcPr>
          <w:p w14:paraId="6D5AEF77"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powiadomienia (przez serwer poczty) audytowanych komórek o zaplanowanych audytach w </w:t>
            </w:r>
            <w:r w:rsidRPr="005E7011">
              <w:rPr>
                <w:rFonts w:asciiTheme="majorHAnsi" w:hAnsiTheme="majorHAnsi" w:cstheme="majorHAnsi"/>
                <w:b/>
                <w:sz w:val="18"/>
                <w:szCs w:val="18"/>
              </w:rPr>
              <w:t>Programie audytów</w:t>
            </w:r>
          </w:p>
        </w:tc>
      </w:tr>
      <w:tr w:rsidR="005137DD" w:rsidRPr="005E7011" w14:paraId="2C516EEC"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5768CBD9"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10</w:t>
            </w:r>
          </w:p>
        </w:tc>
        <w:tc>
          <w:tcPr>
            <w:tcW w:w="8876" w:type="dxa"/>
            <w:tcBorders>
              <w:top w:val="single" w:sz="8" w:space="0" w:color="000000"/>
              <w:left w:val="single" w:sz="8" w:space="0" w:color="000000"/>
              <w:bottom w:val="single" w:sz="8" w:space="0" w:color="000000"/>
              <w:right w:val="single" w:sz="8" w:space="0" w:color="000000"/>
            </w:tcBorders>
            <w:vAlign w:val="center"/>
          </w:tcPr>
          <w:p w14:paraId="6A61283C"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generowania powiadomień o zbliżającym się terminie dla Audytora wiodącego/audytora/nazwa i symbol audytowanych komórek - przez serwer poczty</w:t>
            </w:r>
          </w:p>
        </w:tc>
      </w:tr>
      <w:tr w:rsidR="005137DD" w:rsidRPr="005E7011" w14:paraId="5EA45B26"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4B192781"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AW.11</w:t>
            </w:r>
          </w:p>
        </w:tc>
        <w:tc>
          <w:tcPr>
            <w:tcW w:w="8876" w:type="dxa"/>
            <w:tcBorders>
              <w:top w:val="single" w:sz="8" w:space="0" w:color="000000"/>
              <w:left w:val="single" w:sz="8" w:space="0" w:color="000000"/>
              <w:bottom w:val="single" w:sz="8" w:space="0" w:color="000000"/>
              <w:right w:val="single" w:sz="8" w:space="0" w:color="000000"/>
            </w:tcBorders>
            <w:vAlign w:val="center"/>
          </w:tcPr>
          <w:p w14:paraId="1F0D5C8D"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parametryzacji powiadomień </w:t>
            </w:r>
          </w:p>
        </w:tc>
      </w:tr>
      <w:tr w:rsidR="005137DD" w:rsidRPr="005E7011" w14:paraId="45B1EEAC"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249970C"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12</w:t>
            </w:r>
          </w:p>
        </w:tc>
        <w:tc>
          <w:tcPr>
            <w:tcW w:w="8876" w:type="dxa"/>
            <w:tcBorders>
              <w:top w:val="single" w:sz="8" w:space="0" w:color="000000"/>
              <w:left w:val="single" w:sz="8" w:space="0" w:color="000000"/>
              <w:bottom w:val="single" w:sz="8" w:space="0" w:color="000000"/>
              <w:right w:val="single" w:sz="8" w:space="0" w:color="000000"/>
            </w:tcBorders>
            <w:vAlign w:val="center"/>
          </w:tcPr>
          <w:p w14:paraId="3C3483D2"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Aplikacja zapewnia możliwość bieżącego monitorowania stopnia wykonania </w:t>
            </w:r>
            <w:r w:rsidRPr="005E7011">
              <w:rPr>
                <w:rFonts w:asciiTheme="majorHAnsi" w:hAnsiTheme="majorHAnsi" w:cstheme="majorHAnsi"/>
                <w:b/>
                <w:sz w:val="18"/>
                <w:szCs w:val="18"/>
              </w:rPr>
              <w:t>Programu audytów</w:t>
            </w:r>
          </w:p>
        </w:tc>
      </w:tr>
      <w:tr w:rsidR="005137DD" w:rsidRPr="005E7011" w14:paraId="55135056" w14:textId="77777777" w:rsidTr="005E7011">
        <w:trPr>
          <w:trHeight w:val="264"/>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561E1F17"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AW.13</w:t>
            </w:r>
          </w:p>
        </w:tc>
        <w:tc>
          <w:tcPr>
            <w:tcW w:w="8876" w:type="dxa"/>
            <w:tcBorders>
              <w:top w:val="single" w:sz="8" w:space="0" w:color="000000"/>
              <w:left w:val="single" w:sz="8" w:space="0" w:color="000000"/>
              <w:bottom w:val="single" w:sz="8" w:space="0" w:color="000000"/>
              <w:right w:val="single" w:sz="8" w:space="0" w:color="000000"/>
            </w:tcBorders>
            <w:vAlign w:val="center"/>
          </w:tcPr>
          <w:p w14:paraId="5C9B90B1"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xml:space="preserve">Zapewnia możliwość tworzenia Upoważnienia do przeprowadzenia audytu (dokument inicjowany z </w:t>
            </w:r>
            <w:r w:rsidRPr="005E7011">
              <w:rPr>
                <w:rFonts w:asciiTheme="majorHAnsi" w:hAnsiTheme="majorHAnsi" w:cstheme="majorHAnsi"/>
                <w:b/>
                <w:sz w:val="18"/>
                <w:szCs w:val="18"/>
              </w:rPr>
              <w:t>Programu audytów</w:t>
            </w:r>
            <w:r w:rsidRPr="005E7011">
              <w:rPr>
                <w:rFonts w:asciiTheme="majorHAnsi" w:hAnsiTheme="majorHAnsi" w:cstheme="majorHAnsi"/>
                <w:sz w:val="18"/>
                <w:szCs w:val="18"/>
              </w:rPr>
              <w:t>)</w:t>
            </w:r>
          </w:p>
          <w:p w14:paraId="570AC040"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xml:space="preserve">[pola: </w:t>
            </w:r>
          </w:p>
          <w:p w14:paraId="527E2AF2"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znak sprawy i data</w:t>
            </w:r>
          </w:p>
          <w:p w14:paraId="4D425BA2"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zespół audytujący: Imię i nazwisko Audytora wiodący, Audytora - zintegrowane z katalogiem Active Directory Zamawiającego</w:t>
            </w:r>
          </w:p>
          <w:p w14:paraId="05C227E7"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nazwa i symbol audytowanych komórek</w:t>
            </w:r>
          </w:p>
          <w:p w14:paraId="0481786D"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termin audytu</w:t>
            </w:r>
          </w:p>
          <w:p w14:paraId="75F5A737"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zakres audytu</w:t>
            </w:r>
          </w:p>
          <w:p w14:paraId="6C1CDCF8"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kryteria audytu</w:t>
            </w:r>
          </w:p>
          <w:p w14:paraId="2A55F6D4" w14:textId="77777777" w:rsidR="005137DD" w:rsidRPr="005E7011" w:rsidRDefault="005137DD" w:rsidP="005E7011">
            <w:pPr>
              <w:rPr>
                <w:rFonts w:asciiTheme="majorHAnsi" w:hAnsiTheme="majorHAnsi" w:cstheme="majorHAnsi"/>
                <w:sz w:val="18"/>
                <w:szCs w:val="18"/>
              </w:rPr>
            </w:pPr>
          </w:p>
          <w:p w14:paraId="3EEAE9AC" w14:textId="1D8F4AF2"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Dla upoważnienia musi być skonfigurowany obieg życia dokumentu (</w:t>
            </w:r>
            <w:proofErr w:type="spellStart"/>
            <w:r w:rsidRPr="005E7011">
              <w:rPr>
                <w:rFonts w:asciiTheme="majorHAnsi" w:hAnsiTheme="majorHAnsi" w:cstheme="majorHAnsi"/>
                <w:sz w:val="18"/>
                <w:szCs w:val="18"/>
              </w:rPr>
              <w:t>workflow</w:t>
            </w:r>
            <w:proofErr w:type="spellEnd"/>
            <w:r w:rsidRPr="005E7011">
              <w:rPr>
                <w:rFonts w:asciiTheme="majorHAnsi" w:hAnsiTheme="majorHAnsi" w:cstheme="majorHAnsi"/>
                <w:sz w:val="18"/>
                <w:szCs w:val="18"/>
              </w:rPr>
              <w:t xml:space="preserve">), gdzie jednym z kroków będzie autoryzacja dokumentu poprzez podpis elektroniczny wraz z wykorzystaniem </w:t>
            </w:r>
            <w:proofErr w:type="spellStart"/>
            <w:r w:rsidRPr="005E7011">
              <w:rPr>
                <w:rFonts w:asciiTheme="majorHAnsi" w:hAnsiTheme="majorHAnsi" w:cstheme="majorHAnsi"/>
                <w:sz w:val="18"/>
                <w:szCs w:val="18"/>
              </w:rPr>
              <w:t>epodpisu</w:t>
            </w:r>
            <w:proofErr w:type="spellEnd"/>
            <w:r w:rsidRPr="005E7011">
              <w:rPr>
                <w:rFonts w:asciiTheme="majorHAnsi" w:hAnsiTheme="majorHAnsi" w:cstheme="majorHAnsi"/>
                <w:sz w:val="18"/>
                <w:szCs w:val="18"/>
              </w:rPr>
              <w:t xml:space="preserve"> do autoryzacji nadanego upoważnienia</w:t>
            </w:r>
          </w:p>
        </w:tc>
      </w:tr>
      <w:tr w:rsidR="005137DD" w:rsidRPr="005E7011" w14:paraId="79F17C06"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0FDDFD0"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14</w:t>
            </w:r>
          </w:p>
        </w:tc>
        <w:tc>
          <w:tcPr>
            <w:tcW w:w="8876" w:type="dxa"/>
            <w:tcBorders>
              <w:top w:val="single" w:sz="8" w:space="0" w:color="000000"/>
              <w:left w:val="single" w:sz="8" w:space="0" w:color="000000"/>
              <w:bottom w:val="single" w:sz="8" w:space="0" w:color="000000"/>
              <w:right w:val="single" w:sz="8" w:space="0" w:color="000000"/>
            </w:tcBorders>
            <w:vAlign w:val="center"/>
          </w:tcPr>
          <w:p w14:paraId="06800FF9"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akceptacji Upoważnienia do przeprowadzenia audytu w ustalonym scenariuszu akceptacyjnym (</w:t>
            </w:r>
            <w:proofErr w:type="spellStart"/>
            <w:r w:rsidRPr="005E7011">
              <w:rPr>
                <w:rFonts w:asciiTheme="majorHAnsi" w:hAnsiTheme="majorHAnsi" w:cstheme="majorHAnsi"/>
                <w:sz w:val="18"/>
                <w:szCs w:val="18"/>
              </w:rPr>
              <w:t>workflow</w:t>
            </w:r>
            <w:proofErr w:type="spellEnd"/>
            <w:r w:rsidRPr="005E7011">
              <w:rPr>
                <w:rFonts w:asciiTheme="majorHAnsi" w:hAnsiTheme="majorHAnsi" w:cstheme="majorHAnsi"/>
                <w:sz w:val="18"/>
                <w:szCs w:val="18"/>
              </w:rPr>
              <w:t>)</w:t>
            </w:r>
          </w:p>
        </w:tc>
      </w:tr>
      <w:tr w:rsidR="005137DD" w:rsidRPr="005E7011" w14:paraId="781753CB"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402FF7B4"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AW. 15</w:t>
            </w:r>
          </w:p>
        </w:tc>
        <w:tc>
          <w:tcPr>
            <w:tcW w:w="8876" w:type="dxa"/>
            <w:tcBorders>
              <w:top w:val="single" w:sz="8" w:space="0" w:color="000000"/>
              <w:left w:val="single" w:sz="8" w:space="0" w:color="000000"/>
              <w:bottom w:val="single" w:sz="8" w:space="0" w:color="000000"/>
              <w:right w:val="single" w:sz="8" w:space="0" w:color="000000"/>
            </w:tcBorders>
            <w:vAlign w:val="center"/>
          </w:tcPr>
          <w:p w14:paraId="0B3E823F"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śledzenia Upoważnienia do przeprowadzenia audytu wprowadzonego do obiegu</w:t>
            </w:r>
          </w:p>
        </w:tc>
      </w:tr>
      <w:tr w:rsidR="005137DD" w:rsidRPr="005E7011" w14:paraId="41FC6EB3"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31F699B1"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16</w:t>
            </w:r>
          </w:p>
        </w:tc>
        <w:tc>
          <w:tcPr>
            <w:tcW w:w="8876" w:type="dxa"/>
            <w:tcBorders>
              <w:top w:val="single" w:sz="8" w:space="0" w:color="000000"/>
              <w:left w:val="single" w:sz="8" w:space="0" w:color="000000"/>
              <w:bottom w:val="single" w:sz="8" w:space="0" w:color="000000"/>
              <w:right w:val="single" w:sz="8" w:space="0" w:color="000000"/>
            </w:tcBorders>
            <w:vAlign w:val="center"/>
          </w:tcPr>
          <w:p w14:paraId="5C72FA62"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anulowania Upoważnienia do przeprowadzenia audytu na każdym etapie po jego utworzenia i utworzenia nowego (ze zmienionymi danymi)</w:t>
            </w:r>
          </w:p>
        </w:tc>
      </w:tr>
      <w:tr w:rsidR="005137DD" w:rsidRPr="005E7011" w14:paraId="414AD0EB"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0C2F8E7D"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17</w:t>
            </w:r>
          </w:p>
        </w:tc>
        <w:tc>
          <w:tcPr>
            <w:tcW w:w="8876" w:type="dxa"/>
            <w:tcBorders>
              <w:top w:val="single" w:sz="8" w:space="0" w:color="000000"/>
              <w:left w:val="single" w:sz="8" w:space="0" w:color="000000"/>
              <w:bottom w:val="single" w:sz="8" w:space="0" w:color="000000"/>
              <w:right w:val="single" w:sz="8" w:space="0" w:color="000000"/>
            </w:tcBorders>
            <w:vAlign w:val="center"/>
          </w:tcPr>
          <w:p w14:paraId="177A1380"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wygenerowania zaakceptowanego Upoważnienia do przeprowadzenia audytu i udostępnienia go zainteresowanym komórkom organizacyjnym (zintegrowane z katalogiem Active Directory Zamawiającego)</w:t>
            </w:r>
          </w:p>
        </w:tc>
      </w:tr>
      <w:tr w:rsidR="005137DD" w:rsidRPr="005E7011" w14:paraId="41F687B5"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E3DA2C8"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AW.18</w:t>
            </w:r>
          </w:p>
        </w:tc>
        <w:tc>
          <w:tcPr>
            <w:tcW w:w="8876" w:type="dxa"/>
            <w:tcBorders>
              <w:top w:val="single" w:sz="8" w:space="0" w:color="000000"/>
              <w:left w:val="single" w:sz="8" w:space="0" w:color="000000"/>
              <w:bottom w:val="single" w:sz="8" w:space="0" w:color="000000"/>
              <w:right w:val="single" w:sz="8" w:space="0" w:color="000000"/>
            </w:tcBorders>
            <w:vAlign w:val="center"/>
          </w:tcPr>
          <w:p w14:paraId="4D9AC393"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Aplikacja daje możliwość inicjowania Planu audytu w referencji do Upoważnienia do przeprowadzenia audytu [pola:</w:t>
            </w:r>
          </w:p>
          <w:p w14:paraId="454DAE0D"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numer (kolejny numer w sprawie)</w:t>
            </w:r>
          </w:p>
          <w:p w14:paraId="501B05C8"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xml:space="preserve">- nazwa i symbol audytowanej komórki organizacyjnej zintegrowany z katalogiem Active  </w:t>
            </w:r>
          </w:p>
          <w:p w14:paraId="37B9BA6D"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xml:space="preserve">  Directory Zamawiającego </w:t>
            </w:r>
          </w:p>
          <w:p w14:paraId="6B31A93C"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rodzaj audytu (planowany/doraźny i wewnętrzny/zewnętrzny)</w:t>
            </w:r>
          </w:p>
          <w:p w14:paraId="6B364121"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termin audytu</w:t>
            </w:r>
          </w:p>
          <w:p w14:paraId="1B6D8334"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xml:space="preserve">- zakres audytu </w:t>
            </w:r>
          </w:p>
          <w:p w14:paraId="534F313D"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kryteria audytu</w:t>
            </w:r>
          </w:p>
          <w:p w14:paraId="2020D8B7"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zespół audytujący: Imię i nazwisko Audytora wiodący, Audytora - zintegrowane z katalogiem Active Directory Zamawiającego</w:t>
            </w:r>
          </w:p>
          <w:p w14:paraId="27269902"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osoby odpowiedzialne za audytowane obszary (zintegrowane z katalogiem Active Directory  Zamawiającego)</w:t>
            </w:r>
          </w:p>
          <w:p w14:paraId="0EC8A1DE"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harmonogram  (data spotkania otwierającego, zamykającego i dodatkowe informacje związane z przebiegiem audytu)</w:t>
            </w:r>
          </w:p>
        </w:tc>
      </w:tr>
      <w:tr w:rsidR="005137DD" w:rsidRPr="005E7011" w14:paraId="66CC3782"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29C0FE3A"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19</w:t>
            </w:r>
          </w:p>
        </w:tc>
        <w:tc>
          <w:tcPr>
            <w:tcW w:w="8876" w:type="dxa"/>
            <w:tcBorders>
              <w:top w:val="single" w:sz="8" w:space="0" w:color="000000"/>
              <w:left w:val="single" w:sz="8" w:space="0" w:color="000000"/>
              <w:bottom w:val="single" w:sz="8" w:space="0" w:color="000000"/>
              <w:right w:val="single" w:sz="8" w:space="0" w:color="000000"/>
            </w:tcBorders>
            <w:vAlign w:val="center"/>
          </w:tcPr>
          <w:p w14:paraId="6BE5B7E2"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akceptacji Planu audytu w ustalonym scenariuszu akceptacyjnym (</w:t>
            </w:r>
            <w:proofErr w:type="spellStart"/>
            <w:r w:rsidRPr="005E7011">
              <w:rPr>
                <w:rFonts w:asciiTheme="majorHAnsi" w:hAnsiTheme="majorHAnsi" w:cstheme="majorHAnsi"/>
                <w:sz w:val="18"/>
                <w:szCs w:val="18"/>
              </w:rPr>
              <w:t>workflow</w:t>
            </w:r>
            <w:proofErr w:type="spellEnd"/>
            <w:r w:rsidRPr="005E7011">
              <w:rPr>
                <w:rFonts w:asciiTheme="majorHAnsi" w:hAnsiTheme="majorHAnsi" w:cstheme="majorHAnsi"/>
                <w:sz w:val="18"/>
                <w:szCs w:val="18"/>
              </w:rPr>
              <w:t>)</w:t>
            </w:r>
          </w:p>
        </w:tc>
      </w:tr>
      <w:tr w:rsidR="005137DD" w:rsidRPr="005E7011" w14:paraId="71C89EAC"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437A7155"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20</w:t>
            </w:r>
          </w:p>
        </w:tc>
        <w:tc>
          <w:tcPr>
            <w:tcW w:w="8876" w:type="dxa"/>
            <w:tcBorders>
              <w:top w:val="single" w:sz="8" w:space="0" w:color="000000"/>
              <w:left w:val="single" w:sz="8" w:space="0" w:color="000000"/>
              <w:bottom w:val="single" w:sz="8" w:space="0" w:color="000000"/>
              <w:right w:val="single" w:sz="8" w:space="0" w:color="000000"/>
            </w:tcBorders>
            <w:vAlign w:val="center"/>
          </w:tcPr>
          <w:p w14:paraId="4B5AB46D"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śledzenia Planu audytu wprowadzonego do obiegu</w:t>
            </w:r>
          </w:p>
        </w:tc>
      </w:tr>
      <w:tr w:rsidR="005137DD" w:rsidRPr="005E7011" w14:paraId="764E9B33"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387C2DF6"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21</w:t>
            </w:r>
          </w:p>
        </w:tc>
        <w:tc>
          <w:tcPr>
            <w:tcW w:w="8876" w:type="dxa"/>
            <w:tcBorders>
              <w:top w:val="single" w:sz="8" w:space="0" w:color="000000"/>
              <w:left w:val="single" w:sz="8" w:space="0" w:color="000000"/>
              <w:bottom w:val="single" w:sz="8" w:space="0" w:color="000000"/>
              <w:right w:val="single" w:sz="8" w:space="0" w:color="000000"/>
            </w:tcBorders>
            <w:vAlign w:val="center"/>
          </w:tcPr>
          <w:p w14:paraId="0EFC0B6A"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anulowania Planu audytu i utworzenia nowego (ze zmienionymi danymi)</w:t>
            </w:r>
          </w:p>
        </w:tc>
      </w:tr>
      <w:tr w:rsidR="005137DD" w:rsidRPr="005E7011" w14:paraId="378FE539"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40A4EE7C"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22</w:t>
            </w:r>
          </w:p>
        </w:tc>
        <w:tc>
          <w:tcPr>
            <w:tcW w:w="8876" w:type="dxa"/>
            <w:tcBorders>
              <w:top w:val="single" w:sz="8" w:space="0" w:color="000000"/>
              <w:left w:val="single" w:sz="8" w:space="0" w:color="000000"/>
              <w:bottom w:val="single" w:sz="8" w:space="0" w:color="000000"/>
              <w:right w:val="single" w:sz="8" w:space="0" w:color="000000"/>
            </w:tcBorders>
            <w:vAlign w:val="center"/>
          </w:tcPr>
          <w:p w14:paraId="125DE7BC"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wygenerowania zaakceptowanego Planu audytu i udostępnienia go zainteresowanym komórkom organizacyjnym (zintegrowane z katalogiem Active Directory Zamawiającego)</w:t>
            </w:r>
          </w:p>
        </w:tc>
      </w:tr>
      <w:tr w:rsidR="005137DD" w:rsidRPr="005E7011" w14:paraId="21752338"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265991F4"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23</w:t>
            </w:r>
          </w:p>
        </w:tc>
        <w:tc>
          <w:tcPr>
            <w:tcW w:w="8876" w:type="dxa"/>
            <w:tcBorders>
              <w:top w:val="single" w:sz="8" w:space="0" w:color="000000"/>
              <w:left w:val="single" w:sz="8" w:space="0" w:color="000000"/>
              <w:bottom w:val="single" w:sz="8" w:space="0" w:color="000000"/>
              <w:right w:val="single" w:sz="8" w:space="0" w:color="000000"/>
            </w:tcBorders>
            <w:vAlign w:val="center"/>
          </w:tcPr>
          <w:p w14:paraId="5540F3BD"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xml:space="preserve">Zapewnia możliwość utworzenia Listy pytań audytowych w powiązaniu do Upoważnienia do przeprowadzenia audytu </w:t>
            </w:r>
          </w:p>
          <w:p w14:paraId="37D3790B"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[pola:</w:t>
            </w:r>
          </w:p>
          <w:p w14:paraId="46D77D9A"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numer (kolejny numer w sprawie)</w:t>
            </w:r>
          </w:p>
          <w:p w14:paraId="53FA5848"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nazwa i symbol audytowanej komórki organizacyjnej</w:t>
            </w:r>
          </w:p>
          <w:p w14:paraId="4619AC1B"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termin audytu</w:t>
            </w:r>
          </w:p>
          <w:p w14:paraId="61EC5B80"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zakres audytu</w:t>
            </w:r>
          </w:p>
          <w:p w14:paraId="437F3995" w14:textId="77777777" w:rsidR="005137DD" w:rsidRPr="005E7011" w:rsidRDefault="005137DD" w:rsidP="005E7011">
            <w:pPr>
              <w:rPr>
                <w:rFonts w:asciiTheme="majorHAnsi" w:hAnsiTheme="majorHAnsi" w:cstheme="majorHAnsi"/>
                <w:sz w:val="18"/>
                <w:szCs w:val="18"/>
              </w:rPr>
            </w:pPr>
            <w:r w:rsidRPr="005E7011">
              <w:rPr>
                <w:rFonts w:asciiTheme="majorHAnsi" w:eastAsia="Calibri" w:hAnsiTheme="majorHAnsi" w:cstheme="majorHAnsi"/>
                <w:sz w:val="18"/>
                <w:szCs w:val="18"/>
              </w:rPr>
              <w:t xml:space="preserve">- </w:t>
            </w:r>
            <w:r w:rsidRPr="005E7011">
              <w:rPr>
                <w:rFonts w:asciiTheme="majorHAnsi" w:hAnsiTheme="majorHAnsi" w:cstheme="majorHAnsi"/>
                <w:sz w:val="18"/>
                <w:szCs w:val="18"/>
              </w:rPr>
              <w:t>zespół audytujący: Imię i nazwisko Audytora wiodący, Audytora - zintegrowane z katalogiem Active Directory Zamawiającego</w:t>
            </w:r>
          </w:p>
          <w:p w14:paraId="02D0DB2E"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pytania audytowe  (stworzenie bazy pytań audytowych, z możliwością jej ciągłej aktualizacji)</w:t>
            </w:r>
          </w:p>
        </w:tc>
      </w:tr>
      <w:tr w:rsidR="005137DD" w:rsidRPr="005E7011" w14:paraId="654A5D16"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25D4D4F8"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24</w:t>
            </w:r>
          </w:p>
        </w:tc>
        <w:tc>
          <w:tcPr>
            <w:tcW w:w="8876" w:type="dxa"/>
            <w:tcBorders>
              <w:top w:val="single" w:sz="8" w:space="0" w:color="000000"/>
              <w:left w:val="single" w:sz="8" w:space="0" w:color="000000"/>
              <w:bottom w:val="single" w:sz="8" w:space="0" w:color="000000"/>
              <w:right w:val="single" w:sz="8" w:space="0" w:color="000000"/>
            </w:tcBorders>
            <w:vAlign w:val="center"/>
          </w:tcPr>
          <w:p w14:paraId="70FAEC5B"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akceptacji Listy pytań audytowych w ustalonym scenariuszu akceptacyjnym (</w:t>
            </w:r>
            <w:proofErr w:type="spellStart"/>
            <w:r w:rsidRPr="005E7011">
              <w:rPr>
                <w:rFonts w:asciiTheme="majorHAnsi" w:hAnsiTheme="majorHAnsi" w:cstheme="majorHAnsi"/>
                <w:sz w:val="18"/>
                <w:szCs w:val="18"/>
              </w:rPr>
              <w:t>workflow</w:t>
            </w:r>
            <w:proofErr w:type="spellEnd"/>
            <w:r w:rsidRPr="005E7011">
              <w:rPr>
                <w:rFonts w:asciiTheme="majorHAnsi" w:hAnsiTheme="majorHAnsi" w:cstheme="majorHAnsi"/>
                <w:sz w:val="18"/>
                <w:szCs w:val="18"/>
              </w:rPr>
              <w:t>)</w:t>
            </w:r>
          </w:p>
        </w:tc>
      </w:tr>
      <w:tr w:rsidR="005137DD" w:rsidRPr="005E7011" w14:paraId="102E2DF7"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70E202E9"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25</w:t>
            </w:r>
          </w:p>
        </w:tc>
        <w:tc>
          <w:tcPr>
            <w:tcW w:w="8876" w:type="dxa"/>
            <w:tcBorders>
              <w:top w:val="single" w:sz="8" w:space="0" w:color="000000"/>
              <w:left w:val="single" w:sz="8" w:space="0" w:color="000000"/>
              <w:bottom w:val="single" w:sz="8" w:space="0" w:color="000000"/>
              <w:right w:val="single" w:sz="8" w:space="0" w:color="000000"/>
            </w:tcBorders>
            <w:vAlign w:val="center"/>
          </w:tcPr>
          <w:p w14:paraId="29969065"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śledzenia Listy pytań audytowych wprowadzonej do obiegu</w:t>
            </w:r>
          </w:p>
        </w:tc>
      </w:tr>
      <w:tr w:rsidR="005137DD" w:rsidRPr="005E7011" w14:paraId="05572788"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56A603D8"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26</w:t>
            </w:r>
          </w:p>
        </w:tc>
        <w:tc>
          <w:tcPr>
            <w:tcW w:w="8876" w:type="dxa"/>
            <w:tcBorders>
              <w:top w:val="single" w:sz="8" w:space="0" w:color="000000"/>
              <w:left w:val="single" w:sz="8" w:space="0" w:color="000000"/>
              <w:bottom w:val="single" w:sz="8" w:space="0" w:color="000000"/>
              <w:right w:val="single" w:sz="8" w:space="0" w:color="000000"/>
            </w:tcBorders>
            <w:vAlign w:val="center"/>
          </w:tcPr>
          <w:p w14:paraId="39EE4844"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anulowania Listy pytań audytowych i utworzenia nowego (ze zmienionymi danymi)</w:t>
            </w:r>
          </w:p>
        </w:tc>
      </w:tr>
      <w:tr w:rsidR="005137DD" w:rsidRPr="005E7011" w14:paraId="581CC2A8"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7B94432D"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27</w:t>
            </w:r>
          </w:p>
        </w:tc>
        <w:tc>
          <w:tcPr>
            <w:tcW w:w="8876" w:type="dxa"/>
            <w:tcBorders>
              <w:top w:val="single" w:sz="8" w:space="0" w:color="000000"/>
              <w:left w:val="single" w:sz="8" w:space="0" w:color="000000"/>
              <w:bottom w:val="single" w:sz="8" w:space="0" w:color="000000"/>
              <w:right w:val="single" w:sz="8" w:space="0" w:color="000000"/>
            </w:tcBorders>
            <w:vAlign w:val="center"/>
          </w:tcPr>
          <w:p w14:paraId="01E20D16"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wygenerowania zaakceptowanej Listy pytań audytowych i udostępnienie jej zainteresowanym komórkom organizacyjnym (zintegrowane z katalogiem Active Directory Zamawiającego)</w:t>
            </w:r>
          </w:p>
        </w:tc>
      </w:tr>
      <w:tr w:rsidR="005137DD" w:rsidRPr="005E7011" w14:paraId="6DBFA9D1"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626493AE"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28</w:t>
            </w:r>
          </w:p>
        </w:tc>
        <w:tc>
          <w:tcPr>
            <w:tcW w:w="8876" w:type="dxa"/>
            <w:tcBorders>
              <w:top w:val="single" w:sz="8" w:space="0" w:color="000000"/>
              <w:left w:val="single" w:sz="8" w:space="0" w:color="000000"/>
              <w:bottom w:val="single" w:sz="8" w:space="0" w:color="000000"/>
              <w:right w:val="single" w:sz="8" w:space="0" w:color="000000"/>
            </w:tcBorders>
            <w:vAlign w:val="center"/>
          </w:tcPr>
          <w:p w14:paraId="4782533A"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odnotowywania danych powstałych w wyniku audytu wraz z załącznikami (zebranie materiałów dowodowych)</w:t>
            </w:r>
          </w:p>
        </w:tc>
      </w:tr>
      <w:tr w:rsidR="005137DD" w:rsidRPr="005E7011" w14:paraId="68C8A711"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6CE29748"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29</w:t>
            </w:r>
          </w:p>
        </w:tc>
        <w:tc>
          <w:tcPr>
            <w:tcW w:w="8876" w:type="dxa"/>
            <w:tcBorders>
              <w:top w:val="single" w:sz="8" w:space="0" w:color="000000"/>
              <w:left w:val="single" w:sz="8" w:space="0" w:color="000000"/>
              <w:bottom w:val="single" w:sz="8" w:space="0" w:color="000000"/>
              <w:right w:val="single" w:sz="8" w:space="0" w:color="000000"/>
            </w:tcBorders>
            <w:vAlign w:val="center"/>
          </w:tcPr>
          <w:p w14:paraId="4BD295C6"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utworzenia Karty niezgodności w powiązaniu do Upoważnienia do przeprowadzenia audytu. Pola: numer (kolejny numer w sprawie), nazwa i symbol audytowanej komórki organizacyjnej, termin audytu, opis niezgodności, kryterium audytu/wymaganie, zespół audytujący: Imię i nazwisko Audytora wiodący, Audytora - zintegrowane z katalogiem Active Directory Zamawiającego, pytania audytowe  (stworzenie bazy pytań audytowych, z możliwością jej ciągłej aktualizacji)</w:t>
            </w:r>
          </w:p>
        </w:tc>
      </w:tr>
      <w:tr w:rsidR="005137DD" w:rsidRPr="005E7011" w14:paraId="61F2A655"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74BE24B8"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30</w:t>
            </w:r>
          </w:p>
        </w:tc>
        <w:tc>
          <w:tcPr>
            <w:tcW w:w="8876" w:type="dxa"/>
            <w:tcBorders>
              <w:top w:val="single" w:sz="8" w:space="0" w:color="000000"/>
              <w:left w:val="single" w:sz="8" w:space="0" w:color="000000"/>
              <w:bottom w:val="single" w:sz="8" w:space="0" w:color="000000"/>
              <w:right w:val="single" w:sz="8" w:space="0" w:color="000000"/>
            </w:tcBorders>
            <w:vAlign w:val="center"/>
          </w:tcPr>
          <w:p w14:paraId="3D93961D"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śledzenia Listy pytań audytowych wprowadzonej do obiegu</w:t>
            </w:r>
          </w:p>
        </w:tc>
      </w:tr>
      <w:tr w:rsidR="005137DD" w:rsidRPr="005E7011" w14:paraId="7EE3B24D"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34E3F5E1"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31</w:t>
            </w:r>
          </w:p>
        </w:tc>
        <w:tc>
          <w:tcPr>
            <w:tcW w:w="8876" w:type="dxa"/>
            <w:tcBorders>
              <w:top w:val="single" w:sz="8" w:space="0" w:color="000000"/>
              <w:left w:val="single" w:sz="8" w:space="0" w:color="000000"/>
              <w:bottom w:val="single" w:sz="8" w:space="0" w:color="000000"/>
              <w:right w:val="single" w:sz="8" w:space="0" w:color="000000"/>
            </w:tcBorders>
            <w:vAlign w:val="center"/>
          </w:tcPr>
          <w:p w14:paraId="285C7AE7"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anulowania Listy pytań audytowych i utworzenia nowego (ze zmienionymi danymi)</w:t>
            </w:r>
          </w:p>
        </w:tc>
      </w:tr>
      <w:tr w:rsidR="005137DD" w:rsidRPr="005E7011" w14:paraId="20DA8CCC"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003C31A2"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32</w:t>
            </w:r>
          </w:p>
        </w:tc>
        <w:tc>
          <w:tcPr>
            <w:tcW w:w="8876" w:type="dxa"/>
            <w:tcBorders>
              <w:top w:val="single" w:sz="8" w:space="0" w:color="000000"/>
              <w:left w:val="single" w:sz="8" w:space="0" w:color="000000"/>
              <w:bottom w:val="single" w:sz="8" w:space="0" w:color="000000"/>
              <w:right w:val="single" w:sz="8" w:space="0" w:color="000000"/>
            </w:tcBorders>
            <w:vAlign w:val="center"/>
          </w:tcPr>
          <w:p w14:paraId="2048B87E"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wygenerowania zaakceptowanej Listy pytań audytowych i udostępnienie jej zainteresowanym komórkom organizacyjnym (zintegrowane z katalogiem Active Directory Zamawiającego)</w:t>
            </w:r>
          </w:p>
        </w:tc>
      </w:tr>
      <w:tr w:rsidR="005137DD" w:rsidRPr="005E7011" w14:paraId="4CDAAE5F"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B5839DC"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33</w:t>
            </w:r>
          </w:p>
        </w:tc>
        <w:tc>
          <w:tcPr>
            <w:tcW w:w="8876" w:type="dxa"/>
            <w:tcBorders>
              <w:top w:val="single" w:sz="8" w:space="0" w:color="000000"/>
              <w:left w:val="single" w:sz="8" w:space="0" w:color="000000"/>
              <w:bottom w:val="single" w:sz="8" w:space="0" w:color="000000"/>
              <w:right w:val="single" w:sz="8" w:space="0" w:color="000000"/>
            </w:tcBorders>
            <w:vAlign w:val="center"/>
          </w:tcPr>
          <w:p w14:paraId="02B09F44"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automatycznego generowania Raportu z audytu wraz ze zgłoszeniem niezgodności, spostrzeżeń</w:t>
            </w:r>
          </w:p>
        </w:tc>
      </w:tr>
      <w:tr w:rsidR="005137DD" w:rsidRPr="005E7011" w14:paraId="5C08FB42"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7C6054F7"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34</w:t>
            </w:r>
          </w:p>
        </w:tc>
        <w:tc>
          <w:tcPr>
            <w:tcW w:w="8876" w:type="dxa"/>
            <w:tcBorders>
              <w:top w:val="single" w:sz="8" w:space="0" w:color="000000"/>
              <w:left w:val="single" w:sz="8" w:space="0" w:color="000000"/>
              <w:bottom w:val="single" w:sz="8" w:space="0" w:color="000000"/>
              <w:right w:val="single" w:sz="8" w:space="0" w:color="000000"/>
            </w:tcBorders>
            <w:vAlign w:val="center"/>
          </w:tcPr>
          <w:p w14:paraId="16A89280"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akceptacji Raportu z audytu w ustalonym scenariuszu akceptacyjnym (</w:t>
            </w:r>
            <w:proofErr w:type="spellStart"/>
            <w:r w:rsidRPr="005E7011">
              <w:rPr>
                <w:rFonts w:asciiTheme="majorHAnsi" w:hAnsiTheme="majorHAnsi" w:cstheme="majorHAnsi"/>
                <w:sz w:val="18"/>
                <w:szCs w:val="18"/>
              </w:rPr>
              <w:t>workflow</w:t>
            </w:r>
            <w:proofErr w:type="spellEnd"/>
            <w:r w:rsidRPr="005E7011">
              <w:rPr>
                <w:rFonts w:asciiTheme="majorHAnsi" w:hAnsiTheme="majorHAnsi" w:cstheme="majorHAnsi"/>
                <w:sz w:val="18"/>
                <w:szCs w:val="18"/>
              </w:rPr>
              <w:t>)</w:t>
            </w:r>
          </w:p>
        </w:tc>
      </w:tr>
      <w:tr w:rsidR="005137DD" w:rsidRPr="005E7011" w14:paraId="729310D8"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5F9C0D1C"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35</w:t>
            </w:r>
          </w:p>
        </w:tc>
        <w:tc>
          <w:tcPr>
            <w:tcW w:w="8876" w:type="dxa"/>
            <w:tcBorders>
              <w:top w:val="single" w:sz="8" w:space="0" w:color="000000"/>
              <w:left w:val="single" w:sz="8" w:space="0" w:color="000000"/>
              <w:bottom w:val="single" w:sz="8" w:space="0" w:color="000000"/>
              <w:right w:val="single" w:sz="8" w:space="0" w:color="000000"/>
            </w:tcBorders>
            <w:vAlign w:val="center"/>
          </w:tcPr>
          <w:p w14:paraId="00AFC7DD"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śledzenia Raportu z audytu wprowadzonego do obiegu</w:t>
            </w:r>
          </w:p>
        </w:tc>
      </w:tr>
      <w:tr w:rsidR="005137DD" w:rsidRPr="005E7011" w14:paraId="4F95DF1F"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0EFA2B14"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36</w:t>
            </w:r>
          </w:p>
        </w:tc>
        <w:tc>
          <w:tcPr>
            <w:tcW w:w="8876" w:type="dxa"/>
            <w:tcBorders>
              <w:top w:val="single" w:sz="8" w:space="0" w:color="000000"/>
              <w:left w:val="single" w:sz="8" w:space="0" w:color="000000"/>
              <w:bottom w:val="single" w:sz="8" w:space="0" w:color="000000"/>
              <w:right w:val="single" w:sz="8" w:space="0" w:color="000000"/>
            </w:tcBorders>
            <w:vAlign w:val="center"/>
          </w:tcPr>
          <w:p w14:paraId="2E535FFB"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wygenerowania zaakceptowanego Raportu z audytu i udostępnienia go zainteresowanym komórkom organizacyjnym (zintegrowane z katalogiem Active Directory Zamawiającego)</w:t>
            </w:r>
          </w:p>
        </w:tc>
      </w:tr>
      <w:tr w:rsidR="005137DD" w:rsidRPr="005E7011" w14:paraId="4A5D54ED"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439D9848"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37</w:t>
            </w:r>
          </w:p>
        </w:tc>
        <w:tc>
          <w:tcPr>
            <w:tcW w:w="8876" w:type="dxa"/>
            <w:tcBorders>
              <w:top w:val="single" w:sz="8" w:space="0" w:color="000000"/>
              <w:left w:val="single" w:sz="8" w:space="0" w:color="000000"/>
              <w:bottom w:val="single" w:sz="8" w:space="0" w:color="000000"/>
              <w:right w:val="single" w:sz="8" w:space="0" w:color="000000"/>
            </w:tcBorders>
            <w:vAlign w:val="center"/>
          </w:tcPr>
          <w:p w14:paraId="0FE7CAD7"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sortowania, agregowania, wyszukiwania danych</w:t>
            </w:r>
          </w:p>
        </w:tc>
      </w:tr>
      <w:tr w:rsidR="005137DD" w:rsidRPr="005E7011" w14:paraId="5FA1DB74"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798FD220"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AW. 38</w:t>
            </w:r>
          </w:p>
        </w:tc>
        <w:tc>
          <w:tcPr>
            <w:tcW w:w="8876" w:type="dxa"/>
            <w:tcBorders>
              <w:top w:val="single" w:sz="8" w:space="0" w:color="000000"/>
              <w:left w:val="single" w:sz="8" w:space="0" w:color="000000"/>
              <w:bottom w:val="single" w:sz="8" w:space="0" w:color="000000"/>
              <w:right w:val="single" w:sz="8" w:space="0" w:color="000000"/>
            </w:tcBorders>
            <w:vAlign w:val="center"/>
          </w:tcPr>
          <w:p w14:paraId="1D7D0126"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dostęp do dokumentacji audytowej dla komórek organizacyjnych, których dotyczy dany audyt wewnętrzny</w:t>
            </w:r>
          </w:p>
        </w:tc>
      </w:tr>
      <w:tr w:rsidR="005137DD" w:rsidRPr="005E7011" w14:paraId="699F8B22" w14:textId="77777777" w:rsidTr="005E7011">
        <w:trPr>
          <w:trHeight w:val="315"/>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5F6CEA5F"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39</w:t>
            </w:r>
          </w:p>
        </w:tc>
        <w:tc>
          <w:tcPr>
            <w:tcW w:w="8876" w:type="dxa"/>
            <w:tcBorders>
              <w:top w:val="single" w:sz="8" w:space="0" w:color="000000"/>
              <w:left w:val="single" w:sz="8" w:space="0" w:color="000000"/>
              <w:bottom w:val="single" w:sz="8" w:space="0" w:color="000000"/>
              <w:right w:val="single" w:sz="8" w:space="0" w:color="000000"/>
            </w:tcBorders>
            <w:vAlign w:val="center"/>
          </w:tcPr>
          <w:p w14:paraId="70683AAA"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określenia (zdefiniowania przez uprawnionego użytkownika) terminu w jakim ma zostać opracowany (utworzony) dokument</w:t>
            </w:r>
          </w:p>
        </w:tc>
      </w:tr>
      <w:tr w:rsidR="005137DD" w:rsidRPr="005E7011" w14:paraId="4B1DB52D" w14:textId="77777777" w:rsidTr="005E7011">
        <w:trPr>
          <w:trHeight w:val="460"/>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28A98F77"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41</w:t>
            </w:r>
          </w:p>
        </w:tc>
        <w:tc>
          <w:tcPr>
            <w:tcW w:w="8876" w:type="dxa"/>
            <w:tcBorders>
              <w:top w:val="single" w:sz="8" w:space="0" w:color="000000"/>
              <w:left w:val="single" w:sz="8" w:space="0" w:color="000000"/>
              <w:bottom w:val="single" w:sz="8" w:space="0" w:color="000000"/>
              <w:right w:val="single" w:sz="8" w:space="0" w:color="000000"/>
            </w:tcBorders>
            <w:vAlign w:val="center"/>
          </w:tcPr>
          <w:p w14:paraId="0BF1823A"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odnotowania i prezentacji wskaźników związanych z procesem audytowania</w:t>
            </w:r>
          </w:p>
        </w:tc>
      </w:tr>
      <w:tr w:rsidR="005137DD" w:rsidRPr="005E7011" w14:paraId="13095193" w14:textId="77777777" w:rsidTr="005E7011">
        <w:trPr>
          <w:trHeight w:val="460"/>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4DBC4B79"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42</w:t>
            </w:r>
          </w:p>
        </w:tc>
        <w:tc>
          <w:tcPr>
            <w:tcW w:w="8876" w:type="dxa"/>
            <w:tcBorders>
              <w:top w:val="single" w:sz="8" w:space="0" w:color="000000"/>
              <w:left w:val="single" w:sz="8" w:space="0" w:color="000000"/>
              <w:bottom w:val="single" w:sz="8" w:space="0" w:color="000000"/>
              <w:right w:val="single" w:sz="8" w:space="0" w:color="000000"/>
            </w:tcBorders>
            <w:vAlign w:val="center"/>
          </w:tcPr>
          <w:p w14:paraId="4BA84FC7"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tworzenia raportów i analiz danych powstałych w wyniku audytów np. liczbę spostrzeżeń i niezgodności w danym obszarze lub procesie, liczb</w:t>
            </w:r>
          </w:p>
        </w:tc>
      </w:tr>
      <w:tr w:rsidR="005137DD" w:rsidRPr="005E7011" w14:paraId="33BFF291" w14:textId="77777777" w:rsidTr="005E7011">
        <w:trPr>
          <w:trHeight w:val="460"/>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678B246E"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43</w:t>
            </w:r>
          </w:p>
        </w:tc>
        <w:tc>
          <w:tcPr>
            <w:tcW w:w="8876" w:type="dxa"/>
            <w:tcBorders>
              <w:top w:val="single" w:sz="8" w:space="0" w:color="000000"/>
              <w:left w:val="single" w:sz="8" w:space="0" w:color="000000"/>
              <w:bottom w:val="single" w:sz="8" w:space="0" w:color="000000"/>
              <w:right w:val="single" w:sz="8" w:space="0" w:color="000000"/>
            </w:tcBorders>
            <w:vAlign w:val="center"/>
          </w:tcPr>
          <w:p w14:paraId="60017A5C" w14:textId="42E67124"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Zapewnia możliwość monitorowanie spostrzeżeń, niezgodności oraz działań powstałych w wyniku audytu (Zintegrowany z</w:t>
            </w:r>
            <w:r w:rsidR="00B60BE9">
              <w:rPr>
                <w:rFonts w:asciiTheme="majorHAnsi" w:hAnsiTheme="majorHAnsi" w:cstheme="majorHAnsi"/>
                <w:sz w:val="18"/>
                <w:szCs w:val="18"/>
              </w:rPr>
              <w:t> </w:t>
            </w:r>
            <w:r w:rsidRPr="005E7011">
              <w:rPr>
                <w:rFonts w:asciiTheme="majorHAnsi" w:hAnsiTheme="majorHAnsi" w:cstheme="majorHAnsi"/>
                <w:sz w:val="18"/>
                <w:szCs w:val="18"/>
              </w:rPr>
              <w:t>modułem do monitorowania zadań)</w:t>
            </w:r>
          </w:p>
        </w:tc>
      </w:tr>
      <w:tr w:rsidR="005137DD" w:rsidRPr="005E7011" w14:paraId="2407169C" w14:textId="77777777" w:rsidTr="005E7011">
        <w:trPr>
          <w:trHeight w:val="460"/>
        </w:trPr>
        <w:tc>
          <w:tcPr>
            <w:tcW w:w="760" w:type="dxa"/>
            <w:tcBorders>
              <w:top w:val="single" w:sz="8" w:space="0" w:color="000000"/>
              <w:left w:val="single" w:sz="8" w:space="0" w:color="000000"/>
              <w:bottom w:val="single" w:sz="8" w:space="0" w:color="000000"/>
              <w:right w:val="single" w:sz="8" w:space="0" w:color="000000"/>
            </w:tcBorders>
            <w:shd w:val="clear" w:color="auto" w:fill="FAC090"/>
          </w:tcPr>
          <w:p w14:paraId="65C961AA"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AW. 44</w:t>
            </w:r>
          </w:p>
        </w:tc>
        <w:tc>
          <w:tcPr>
            <w:tcW w:w="8876" w:type="dxa"/>
            <w:tcBorders>
              <w:top w:val="single" w:sz="8" w:space="0" w:color="000000"/>
              <w:left w:val="single" w:sz="8" w:space="0" w:color="000000"/>
              <w:bottom w:val="single" w:sz="8" w:space="0" w:color="000000"/>
              <w:right w:val="single" w:sz="8" w:space="0" w:color="000000"/>
            </w:tcBorders>
            <w:vAlign w:val="center"/>
          </w:tcPr>
          <w:p w14:paraId="79B4B16A" w14:textId="77777777" w:rsidR="005137DD" w:rsidRPr="005E7011" w:rsidRDefault="005137DD" w:rsidP="005E7011">
            <w:pPr>
              <w:rPr>
                <w:rFonts w:asciiTheme="majorHAnsi" w:hAnsiTheme="majorHAnsi" w:cstheme="majorHAnsi"/>
                <w:sz w:val="18"/>
                <w:szCs w:val="18"/>
              </w:rPr>
            </w:pPr>
            <w:r w:rsidRPr="005E7011">
              <w:rPr>
                <w:rFonts w:asciiTheme="majorHAnsi" w:hAnsiTheme="majorHAnsi" w:cstheme="majorHAnsi"/>
                <w:sz w:val="18"/>
                <w:szCs w:val="18"/>
              </w:rPr>
              <w:t xml:space="preserve">Zapewnia możliwość automatycznego utworzenia rejestru spostrzeżeń, niezgodności oraz działań </w:t>
            </w:r>
            <w:proofErr w:type="spellStart"/>
            <w:r w:rsidRPr="005E7011">
              <w:rPr>
                <w:rFonts w:asciiTheme="majorHAnsi" w:hAnsiTheme="majorHAnsi" w:cstheme="majorHAnsi"/>
                <w:sz w:val="18"/>
                <w:szCs w:val="18"/>
              </w:rPr>
              <w:t>poaudytowych</w:t>
            </w:r>
            <w:proofErr w:type="spellEnd"/>
          </w:p>
        </w:tc>
      </w:tr>
    </w:tbl>
    <w:p w14:paraId="3EFB361D" w14:textId="77777777" w:rsidR="005137DD" w:rsidRPr="005E7011" w:rsidRDefault="005137DD" w:rsidP="005137DD">
      <w:pPr>
        <w:pBdr>
          <w:top w:val="nil"/>
          <w:left w:val="nil"/>
          <w:bottom w:val="nil"/>
          <w:right w:val="nil"/>
          <w:between w:val="nil"/>
        </w:pBdr>
        <w:spacing w:before="198"/>
        <w:ind w:left="218"/>
        <w:rPr>
          <w:rFonts w:asciiTheme="majorHAnsi" w:hAnsiTheme="majorHAnsi" w:cstheme="majorHAnsi"/>
          <w:color w:val="000000"/>
          <w:sz w:val="18"/>
          <w:szCs w:val="18"/>
        </w:rPr>
      </w:pPr>
    </w:p>
    <w:tbl>
      <w:tblPr>
        <w:tblStyle w:val="6"/>
        <w:tblW w:w="963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8"/>
        <w:gridCol w:w="9018"/>
      </w:tblGrid>
      <w:tr w:rsidR="005137DD" w:rsidRPr="005E7011" w14:paraId="23AAA7AC" w14:textId="77777777" w:rsidTr="005E7011">
        <w:trPr>
          <w:trHeight w:val="311"/>
        </w:trPr>
        <w:tc>
          <w:tcPr>
            <w:tcW w:w="618" w:type="dxa"/>
            <w:tcBorders>
              <w:left w:val="single" w:sz="8" w:space="0" w:color="000000"/>
              <w:bottom w:val="single" w:sz="8" w:space="0" w:color="000000"/>
              <w:right w:val="single" w:sz="8" w:space="0" w:color="000000"/>
            </w:tcBorders>
            <w:shd w:val="clear" w:color="auto" w:fill="FAC090"/>
            <w:vAlign w:val="center"/>
          </w:tcPr>
          <w:p w14:paraId="4657CF66"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p>
        </w:tc>
        <w:tc>
          <w:tcPr>
            <w:tcW w:w="9018" w:type="dxa"/>
            <w:tcBorders>
              <w:left w:val="single" w:sz="8" w:space="0" w:color="000000"/>
              <w:bottom w:val="single" w:sz="8" w:space="0" w:color="000000"/>
              <w:right w:val="single" w:sz="8" w:space="0" w:color="000000"/>
            </w:tcBorders>
            <w:shd w:val="clear" w:color="auto" w:fill="FAC090"/>
            <w:vAlign w:val="center"/>
          </w:tcPr>
          <w:p w14:paraId="31BC663B"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Hospitacje instruktorów (powiązany z rejestrem instruktorów)</w:t>
            </w:r>
          </w:p>
        </w:tc>
      </w:tr>
      <w:tr w:rsidR="005137DD" w:rsidRPr="005E7011" w14:paraId="4DBCF818" w14:textId="77777777" w:rsidTr="00B60BE9">
        <w:trPr>
          <w:trHeight w:val="544"/>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4EF3AD6"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H.1</w:t>
            </w:r>
          </w:p>
        </w:tc>
        <w:tc>
          <w:tcPr>
            <w:tcW w:w="9018" w:type="dxa"/>
            <w:tcBorders>
              <w:top w:val="single" w:sz="8" w:space="0" w:color="000000"/>
              <w:left w:val="single" w:sz="8" w:space="0" w:color="000000"/>
              <w:bottom w:val="single" w:sz="8" w:space="0" w:color="000000"/>
              <w:right w:val="single" w:sz="8" w:space="0" w:color="000000"/>
            </w:tcBorders>
            <w:vAlign w:val="center"/>
          </w:tcPr>
          <w:p w14:paraId="48B11D47" w14:textId="7ADA1ACA"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opracowania Harmonogramu hospitacji instruktorów szkolenia teoretycznego (kwartalnie). Pola: imię i</w:t>
            </w:r>
            <w:r w:rsidR="00B60BE9">
              <w:rPr>
                <w:rFonts w:asciiTheme="majorHAnsi" w:hAnsiTheme="majorHAnsi" w:cstheme="majorHAnsi"/>
                <w:sz w:val="18"/>
                <w:szCs w:val="18"/>
              </w:rPr>
              <w:t> </w:t>
            </w:r>
            <w:r w:rsidRPr="005E7011">
              <w:rPr>
                <w:rFonts w:asciiTheme="majorHAnsi" w:hAnsiTheme="majorHAnsi" w:cstheme="majorHAnsi"/>
                <w:sz w:val="18"/>
                <w:szCs w:val="18"/>
              </w:rPr>
              <w:t>nazwisko osoby hospitowanej, kurs, temat zajęć, data planowanej hospitacji, imię i nazwisko osoby hospitującej</w:t>
            </w:r>
          </w:p>
        </w:tc>
      </w:tr>
      <w:tr w:rsidR="005137DD" w:rsidRPr="005E7011" w14:paraId="17BE256E" w14:textId="77777777" w:rsidTr="00916D15">
        <w:trPr>
          <w:trHeight w:val="546"/>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5869F9C"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H.2</w:t>
            </w:r>
          </w:p>
        </w:tc>
        <w:tc>
          <w:tcPr>
            <w:tcW w:w="9018" w:type="dxa"/>
            <w:tcBorders>
              <w:top w:val="single" w:sz="8" w:space="0" w:color="000000"/>
              <w:left w:val="single" w:sz="8" w:space="0" w:color="000000"/>
              <w:bottom w:val="single" w:sz="8" w:space="0" w:color="000000"/>
              <w:right w:val="single" w:sz="8" w:space="0" w:color="000000"/>
            </w:tcBorders>
            <w:vAlign w:val="center"/>
          </w:tcPr>
          <w:p w14:paraId="78A61D47" w14:textId="00D42BC4" w:rsidR="005137DD" w:rsidRPr="005E7011" w:rsidRDefault="005137DD" w:rsidP="00916D15">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opracowania Harmonogramu hospitacji instruktorów szkolenia praktycznego OJT/STD (kwartalnie). Pola: imię i nazwisko osoby hospitowanej, jednostka, data planowanej hospitacji]</w:t>
            </w:r>
          </w:p>
        </w:tc>
      </w:tr>
      <w:tr w:rsidR="005137DD" w:rsidRPr="005E7011" w14:paraId="79A98407" w14:textId="77777777" w:rsidTr="005E7011">
        <w:trPr>
          <w:trHeight w:val="398"/>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4AEB184"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H.3</w:t>
            </w:r>
          </w:p>
        </w:tc>
        <w:tc>
          <w:tcPr>
            <w:tcW w:w="9018" w:type="dxa"/>
            <w:tcBorders>
              <w:top w:val="single" w:sz="8" w:space="0" w:color="000000"/>
              <w:left w:val="single" w:sz="8" w:space="0" w:color="000000"/>
              <w:bottom w:val="single" w:sz="8" w:space="0" w:color="000000"/>
              <w:right w:val="single" w:sz="8" w:space="0" w:color="000000"/>
            </w:tcBorders>
            <w:vAlign w:val="center"/>
          </w:tcPr>
          <w:p w14:paraId="6CDD1CDF"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akceptacji Harmonogramów hospitacji w ustalonym scenariuszu akceptacyjnym (</w:t>
            </w:r>
            <w:proofErr w:type="spellStart"/>
            <w:r w:rsidRPr="005E7011">
              <w:rPr>
                <w:rFonts w:asciiTheme="majorHAnsi" w:hAnsiTheme="majorHAnsi" w:cstheme="majorHAnsi"/>
                <w:sz w:val="18"/>
                <w:szCs w:val="18"/>
              </w:rPr>
              <w:t>workflow</w:t>
            </w:r>
            <w:proofErr w:type="spellEnd"/>
            <w:r w:rsidRPr="005E7011">
              <w:rPr>
                <w:rFonts w:asciiTheme="majorHAnsi" w:hAnsiTheme="majorHAnsi" w:cstheme="majorHAnsi"/>
                <w:sz w:val="18"/>
                <w:szCs w:val="18"/>
              </w:rPr>
              <w:t>)</w:t>
            </w:r>
          </w:p>
        </w:tc>
      </w:tr>
      <w:tr w:rsidR="005137DD" w:rsidRPr="005E7011" w14:paraId="0CEE3D9B" w14:textId="77777777" w:rsidTr="005E7011">
        <w:trPr>
          <w:trHeight w:val="313"/>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73B0BD5"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H.4</w:t>
            </w:r>
          </w:p>
        </w:tc>
        <w:tc>
          <w:tcPr>
            <w:tcW w:w="9018" w:type="dxa"/>
            <w:tcBorders>
              <w:top w:val="single" w:sz="8" w:space="0" w:color="000000"/>
              <w:left w:val="single" w:sz="8" w:space="0" w:color="000000"/>
              <w:bottom w:val="single" w:sz="8" w:space="0" w:color="000000"/>
              <w:right w:val="single" w:sz="8" w:space="0" w:color="000000"/>
            </w:tcBorders>
            <w:vAlign w:val="center"/>
          </w:tcPr>
          <w:p w14:paraId="2F41DDFF" w14:textId="77777777" w:rsidR="005137DD" w:rsidRPr="005E7011" w:rsidRDefault="005137DD" w:rsidP="005E7011">
            <w:pPr>
              <w:pBdr>
                <w:top w:val="nil"/>
                <w:left w:val="nil"/>
                <w:bottom w:val="nil"/>
                <w:right w:val="nil"/>
                <w:between w:val="nil"/>
              </w:pBdr>
              <w:spacing w:before="42"/>
              <w:rPr>
                <w:rFonts w:asciiTheme="majorHAnsi" w:hAnsiTheme="majorHAnsi" w:cstheme="majorHAnsi"/>
                <w:color w:val="000000"/>
                <w:sz w:val="18"/>
                <w:szCs w:val="18"/>
              </w:rPr>
            </w:pPr>
            <w:r w:rsidRPr="005E7011">
              <w:rPr>
                <w:rFonts w:asciiTheme="majorHAnsi" w:hAnsiTheme="majorHAnsi" w:cstheme="majorHAnsi"/>
                <w:color w:val="000000"/>
                <w:sz w:val="18"/>
                <w:szCs w:val="18"/>
              </w:rPr>
              <w:t xml:space="preserve">Zapewnia możliwość śledzenia konieczności hospitacji instruktorów w określonych ramach czasowych </w:t>
            </w:r>
          </w:p>
        </w:tc>
      </w:tr>
      <w:tr w:rsidR="005137DD" w:rsidRPr="005E7011" w14:paraId="7965BF8D" w14:textId="77777777" w:rsidTr="005E7011">
        <w:trPr>
          <w:trHeight w:val="460"/>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2ABE1F1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H.5</w:t>
            </w:r>
          </w:p>
        </w:tc>
        <w:tc>
          <w:tcPr>
            <w:tcW w:w="9018" w:type="dxa"/>
            <w:tcBorders>
              <w:top w:val="single" w:sz="8" w:space="0" w:color="000000"/>
              <w:left w:val="single" w:sz="8" w:space="0" w:color="000000"/>
              <w:bottom w:val="single" w:sz="8" w:space="0" w:color="000000"/>
              <w:right w:val="single" w:sz="8" w:space="0" w:color="000000"/>
            </w:tcBorders>
            <w:vAlign w:val="center"/>
          </w:tcPr>
          <w:p w14:paraId="5ABC0056" w14:textId="77777777" w:rsidR="005137DD" w:rsidRPr="005E7011" w:rsidRDefault="005137DD" w:rsidP="005E7011">
            <w:pPr>
              <w:pBdr>
                <w:top w:val="nil"/>
                <w:left w:val="nil"/>
                <w:bottom w:val="nil"/>
                <w:right w:val="nil"/>
                <w:between w:val="nil"/>
              </w:pBdr>
              <w:spacing w:before="42"/>
              <w:rPr>
                <w:rFonts w:asciiTheme="majorHAnsi" w:hAnsiTheme="majorHAnsi" w:cstheme="majorHAnsi"/>
                <w:color w:val="000000"/>
                <w:sz w:val="18"/>
                <w:szCs w:val="18"/>
              </w:rPr>
            </w:pPr>
            <w:r w:rsidRPr="005E7011">
              <w:rPr>
                <w:rFonts w:asciiTheme="majorHAnsi" w:hAnsiTheme="majorHAnsi" w:cstheme="majorHAnsi"/>
                <w:color w:val="000000"/>
                <w:sz w:val="18"/>
                <w:szCs w:val="18"/>
              </w:rPr>
              <w:t>Zapewnia możliwość wygenerowania zaakceptowanych Harmonogramów hospitacji  i udostępnienia ich zainteresowanym komórkom organizacyjnym (zintegrowane z katalogiem Active Directory Zamawiającego)</w:t>
            </w:r>
          </w:p>
        </w:tc>
      </w:tr>
      <w:tr w:rsidR="005137DD" w:rsidRPr="005E7011" w14:paraId="720A8B92" w14:textId="77777777" w:rsidTr="005E7011">
        <w:trPr>
          <w:trHeight w:val="460"/>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4F727C08"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H.6</w:t>
            </w:r>
          </w:p>
        </w:tc>
        <w:tc>
          <w:tcPr>
            <w:tcW w:w="9018" w:type="dxa"/>
            <w:tcBorders>
              <w:top w:val="single" w:sz="8" w:space="0" w:color="000000"/>
              <w:left w:val="single" w:sz="8" w:space="0" w:color="000000"/>
              <w:bottom w:val="single" w:sz="8" w:space="0" w:color="000000"/>
              <w:right w:val="single" w:sz="8" w:space="0" w:color="000000"/>
            </w:tcBorders>
            <w:vAlign w:val="center"/>
          </w:tcPr>
          <w:p w14:paraId="760D29D3" w14:textId="77777777" w:rsidR="005137DD" w:rsidRPr="005E7011" w:rsidRDefault="005137DD" w:rsidP="005E7011">
            <w:pPr>
              <w:pBdr>
                <w:top w:val="nil"/>
                <w:left w:val="nil"/>
                <w:bottom w:val="nil"/>
                <w:right w:val="nil"/>
                <w:between w:val="nil"/>
              </w:pBdr>
              <w:spacing w:before="42"/>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zapewnia możliwość wprowadzenia danych do Arkuszy hospitacyjnych  z przeprowadzonych hospitacji</w:t>
            </w:r>
          </w:p>
        </w:tc>
      </w:tr>
      <w:tr w:rsidR="005137DD" w:rsidRPr="005E7011" w14:paraId="6929DF6A" w14:textId="77777777" w:rsidTr="005E7011">
        <w:trPr>
          <w:trHeight w:val="315"/>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19994D10"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H.7</w:t>
            </w:r>
          </w:p>
        </w:tc>
        <w:tc>
          <w:tcPr>
            <w:tcW w:w="9018" w:type="dxa"/>
            <w:tcBorders>
              <w:top w:val="single" w:sz="8" w:space="0" w:color="000000"/>
              <w:left w:val="single" w:sz="8" w:space="0" w:color="000000"/>
              <w:bottom w:val="single" w:sz="8" w:space="0" w:color="000000"/>
              <w:right w:val="single" w:sz="8" w:space="0" w:color="000000"/>
            </w:tcBorders>
            <w:vAlign w:val="center"/>
          </w:tcPr>
          <w:p w14:paraId="292E1D61"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akceptacji  Arkuszy hospitacji w ustalonym scenariuszu akceptacyjnym (</w:t>
            </w:r>
            <w:proofErr w:type="spellStart"/>
            <w:r w:rsidRPr="005E7011">
              <w:rPr>
                <w:rFonts w:asciiTheme="majorHAnsi" w:hAnsiTheme="majorHAnsi" w:cstheme="majorHAnsi"/>
                <w:sz w:val="18"/>
                <w:szCs w:val="18"/>
              </w:rPr>
              <w:t>workflow</w:t>
            </w:r>
            <w:proofErr w:type="spellEnd"/>
            <w:r w:rsidRPr="005E7011">
              <w:rPr>
                <w:rFonts w:asciiTheme="majorHAnsi" w:hAnsiTheme="majorHAnsi" w:cstheme="majorHAnsi"/>
                <w:sz w:val="18"/>
                <w:szCs w:val="18"/>
              </w:rPr>
              <w:t>)</w:t>
            </w:r>
          </w:p>
        </w:tc>
      </w:tr>
      <w:tr w:rsidR="005137DD" w:rsidRPr="005E7011" w14:paraId="7B8985B8" w14:textId="77777777" w:rsidTr="005E7011">
        <w:trPr>
          <w:trHeight w:val="313"/>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066CC2CC" w14:textId="77777777"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H.8</w:t>
            </w:r>
          </w:p>
        </w:tc>
        <w:tc>
          <w:tcPr>
            <w:tcW w:w="9018" w:type="dxa"/>
            <w:tcBorders>
              <w:top w:val="single" w:sz="8" w:space="0" w:color="000000"/>
              <w:left w:val="single" w:sz="8" w:space="0" w:color="000000"/>
              <w:bottom w:val="single" w:sz="8" w:space="0" w:color="000000"/>
              <w:right w:val="single" w:sz="8" w:space="0" w:color="000000"/>
            </w:tcBorders>
            <w:vAlign w:val="center"/>
          </w:tcPr>
          <w:p w14:paraId="1579C50F" w14:textId="77777777" w:rsidR="005137DD" w:rsidRPr="005E7011" w:rsidRDefault="005137DD" w:rsidP="005E7011">
            <w:pPr>
              <w:pBdr>
                <w:top w:val="nil"/>
                <w:left w:val="nil"/>
                <w:bottom w:val="nil"/>
                <w:right w:val="nil"/>
                <w:between w:val="nil"/>
              </w:pBdr>
              <w:spacing w:before="42"/>
              <w:rPr>
                <w:rFonts w:asciiTheme="majorHAnsi" w:hAnsiTheme="majorHAnsi" w:cstheme="majorHAnsi"/>
                <w:b/>
                <w:color w:val="000000"/>
                <w:sz w:val="18"/>
                <w:szCs w:val="18"/>
              </w:rPr>
            </w:pPr>
            <w:r w:rsidRPr="005E7011">
              <w:rPr>
                <w:rFonts w:asciiTheme="majorHAnsi" w:hAnsiTheme="majorHAnsi" w:cstheme="majorHAnsi"/>
                <w:color w:val="000000"/>
                <w:sz w:val="18"/>
                <w:szCs w:val="18"/>
              </w:rPr>
              <w:t>Zapewnia możliwość wygenerowania zaakceptowanych Arkuszy hospitacji</w:t>
            </w:r>
          </w:p>
        </w:tc>
      </w:tr>
      <w:tr w:rsidR="005137DD" w:rsidRPr="005E7011" w14:paraId="56723BD6" w14:textId="77777777" w:rsidTr="005E7011">
        <w:trPr>
          <w:trHeight w:val="460"/>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5DBE9AA"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H.9</w:t>
            </w:r>
          </w:p>
        </w:tc>
        <w:tc>
          <w:tcPr>
            <w:tcW w:w="9018" w:type="dxa"/>
            <w:tcBorders>
              <w:top w:val="single" w:sz="8" w:space="0" w:color="000000"/>
              <w:left w:val="single" w:sz="8" w:space="0" w:color="000000"/>
              <w:bottom w:val="single" w:sz="8" w:space="0" w:color="000000"/>
              <w:right w:val="single" w:sz="8" w:space="0" w:color="000000"/>
            </w:tcBorders>
            <w:vAlign w:val="center"/>
          </w:tcPr>
          <w:p w14:paraId="40A0087B" w14:textId="77777777" w:rsidR="005137DD" w:rsidRPr="005E7011" w:rsidRDefault="005137DD" w:rsidP="005E7011">
            <w:pPr>
              <w:pBdr>
                <w:top w:val="nil"/>
                <w:left w:val="nil"/>
                <w:bottom w:val="nil"/>
                <w:right w:val="nil"/>
                <w:between w:val="nil"/>
              </w:pBdr>
              <w:spacing w:before="42"/>
              <w:rPr>
                <w:rFonts w:asciiTheme="majorHAnsi" w:hAnsiTheme="majorHAnsi" w:cstheme="majorHAnsi"/>
                <w:color w:val="000000"/>
                <w:sz w:val="18"/>
                <w:szCs w:val="18"/>
              </w:rPr>
            </w:pPr>
            <w:r w:rsidRPr="005E7011">
              <w:rPr>
                <w:rFonts w:asciiTheme="majorHAnsi" w:hAnsiTheme="majorHAnsi" w:cstheme="majorHAnsi"/>
                <w:color w:val="000000"/>
                <w:sz w:val="18"/>
                <w:szCs w:val="18"/>
              </w:rPr>
              <w:t>Zapewnia możliwość wprowadzenia danych do Sprawozdania z przeprowadzonych hospitacji. P</w:t>
            </w:r>
            <w:r w:rsidRPr="005E7011">
              <w:rPr>
                <w:rFonts w:asciiTheme="majorHAnsi" w:hAnsiTheme="majorHAnsi" w:cstheme="majorHAnsi"/>
                <w:sz w:val="18"/>
                <w:szCs w:val="18"/>
              </w:rPr>
              <w:t>ola: imię i nazwisko osoby hospitowanej</w:t>
            </w:r>
            <w:r w:rsidRPr="005E7011">
              <w:rPr>
                <w:rFonts w:asciiTheme="majorHAnsi" w:hAnsiTheme="majorHAnsi" w:cstheme="majorHAnsi"/>
                <w:color w:val="000000"/>
                <w:sz w:val="18"/>
                <w:szCs w:val="18"/>
              </w:rPr>
              <w:t xml:space="preserve">, </w:t>
            </w:r>
            <w:r w:rsidRPr="005E7011">
              <w:rPr>
                <w:rFonts w:asciiTheme="majorHAnsi" w:hAnsiTheme="majorHAnsi" w:cstheme="majorHAnsi"/>
                <w:sz w:val="18"/>
                <w:szCs w:val="18"/>
              </w:rPr>
              <w:t>data przeprowadzenia hospitacji</w:t>
            </w:r>
            <w:r w:rsidRPr="005E7011">
              <w:rPr>
                <w:rFonts w:asciiTheme="majorHAnsi" w:hAnsiTheme="majorHAnsi" w:cstheme="majorHAnsi"/>
                <w:color w:val="000000"/>
                <w:sz w:val="18"/>
                <w:szCs w:val="18"/>
              </w:rPr>
              <w:t>, imię i nazwisko osoby hospitującej, wnioski</w:t>
            </w:r>
          </w:p>
        </w:tc>
      </w:tr>
      <w:tr w:rsidR="005137DD" w:rsidRPr="005E7011" w14:paraId="74C62CD5" w14:textId="77777777" w:rsidTr="005E7011">
        <w:trPr>
          <w:trHeight w:val="460"/>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76E62D2"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H.10</w:t>
            </w:r>
          </w:p>
        </w:tc>
        <w:tc>
          <w:tcPr>
            <w:tcW w:w="9018" w:type="dxa"/>
            <w:tcBorders>
              <w:top w:val="single" w:sz="8" w:space="0" w:color="000000"/>
              <w:left w:val="single" w:sz="8" w:space="0" w:color="000000"/>
              <w:bottom w:val="single" w:sz="8" w:space="0" w:color="000000"/>
              <w:right w:val="single" w:sz="8" w:space="0" w:color="000000"/>
            </w:tcBorders>
            <w:vAlign w:val="center"/>
          </w:tcPr>
          <w:p w14:paraId="60D20993" w14:textId="77777777" w:rsidR="005137DD" w:rsidRPr="005E7011" w:rsidRDefault="005137DD" w:rsidP="005E7011">
            <w:pPr>
              <w:pBdr>
                <w:top w:val="nil"/>
                <w:left w:val="nil"/>
                <w:bottom w:val="nil"/>
                <w:right w:val="nil"/>
                <w:between w:val="nil"/>
              </w:pBdr>
              <w:spacing w:before="42"/>
              <w:rPr>
                <w:rFonts w:asciiTheme="majorHAnsi" w:hAnsiTheme="majorHAnsi" w:cstheme="majorHAnsi"/>
                <w:color w:val="000000"/>
                <w:sz w:val="18"/>
                <w:szCs w:val="18"/>
              </w:rPr>
            </w:pPr>
            <w:r w:rsidRPr="005E7011">
              <w:rPr>
                <w:rFonts w:asciiTheme="majorHAnsi" w:hAnsiTheme="majorHAnsi" w:cstheme="majorHAnsi"/>
                <w:color w:val="000000"/>
                <w:sz w:val="18"/>
                <w:szCs w:val="18"/>
              </w:rPr>
              <w:t>Zapewnia możliwość akceptacji Sprawozdania z przeprowadzonych hospitacji w ustalonym scenariuszu akceptacyjnym (</w:t>
            </w:r>
            <w:proofErr w:type="spellStart"/>
            <w:r w:rsidRPr="005E7011">
              <w:rPr>
                <w:rFonts w:asciiTheme="majorHAnsi" w:hAnsiTheme="majorHAnsi" w:cstheme="majorHAnsi"/>
                <w:color w:val="000000"/>
                <w:sz w:val="18"/>
                <w:szCs w:val="18"/>
              </w:rPr>
              <w:t>workflow</w:t>
            </w:r>
            <w:proofErr w:type="spellEnd"/>
            <w:r w:rsidRPr="005E7011">
              <w:rPr>
                <w:rFonts w:asciiTheme="majorHAnsi" w:hAnsiTheme="majorHAnsi" w:cstheme="majorHAnsi"/>
                <w:color w:val="000000"/>
                <w:sz w:val="18"/>
                <w:szCs w:val="18"/>
              </w:rPr>
              <w:t>)</w:t>
            </w:r>
          </w:p>
        </w:tc>
      </w:tr>
      <w:tr w:rsidR="005137DD" w:rsidRPr="005E7011" w14:paraId="7B47BC78" w14:textId="77777777" w:rsidTr="00B60BE9">
        <w:trPr>
          <w:trHeight w:val="340"/>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1B2DED0" w14:textId="7777777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H.11</w:t>
            </w:r>
          </w:p>
        </w:tc>
        <w:tc>
          <w:tcPr>
            <w:tcW w:w="9018" w:type="dxa"/>
            <w:tcBorders>
              <w:top w:val="single" w:sz="8" w:space="0" w:color="000000"/>
              <w:left w:val="single" w:sz="8" w:space="0" w:color="000000"/>
              <w:bottom w:val="single" w:sz="8" w:space="0" w:color="000000"/>
              <w:right w:val="single" w:sz="8" w:space="0" w:color="000000"/>
            </w:tcBorders>
            <w:vAlign w:val="center"/>
          </w:tcPr>
          <w:p w14:paraId="761AC014" w14:textId="77777777" w:rsidR="005137DD" w:rsidRPr="005E7011" w:rsidRDefault="005137DD" w:rsidP="005E7011">
            <w:pPr>
              <w:pBdr>
                <w:top w:val="nil"/>
                <w:left w:val="nil"/>
                <w:bottom w:val="nil"/>
                <w:right w:val="nil"/>
                <w:between w:val="nil"/>
              </w:pBdr>
              <w:spacing w:before="42"/>
              <w:rPr>
                <w:rFonts w:asciiTheme="majorHAnsi" w:hAnsiTheme="majorHAnsi" w:cstheme="majorHAnsi"/>
                <w:color w:val="000000"/>
                <w:sz w:val="18"/>
                <w:szCs w:val="18"/>
              </w:rPr>
            </w:pPr>
            <w:r w:rsidRPr="005E7011">
              <w:rPr>
                <w:rFonts w:asciiTheme="majorHAnsi" w:hAnsiTheme="majorHAnsi" w:cstheme="majorHAnsi"/>
                <w:color w:val="000000"/>
                <w:sz w:val="18"/>
                <w:szCs w:val="18"/>
              </w:rPr>
              <w:t>Zapewnia możliwość wygenerowania zaakceptowanych Sprawozdań z przeprowadzonych hospitacji</w:t>
            </w:r>
          </w:p>
        </w:tc>
      </w:tr>
    </w:tbl>
    <w:p w14:paraId="0A163584" w14:textId="77777777" w:rsidR="005137DD" w:rsidRPr="005E7011" w:rsidRDefault="005137DD" w:rsidP="005137DD">
      <w:pPr>
        <w:pBdr>
          <w:top w:val="nil"/>
          <w:left w:val="nil"/>
          <w:bottom w:val="nil"/>
          <w:right w:val="nil"/>
          <w:between w:val="nil"/>
        </w:pBdr>
        <w:spacing w:before="198"/>
        <w:ind w:left="218"/>
        <w:rPr>
          <w:rFonts w:asciiTheme="majorHAnsi" w:hAnsiTheme="majorHAnsi" w:cstheme="majorHAnsi"/>
          <w:color w:val="000000"/>
          <w:sz w:val="18"/>
          <w:szCs w:val="18"/>
        </w:rPr>
      </w:pPr>
    </w:p>
    <w:tbl>
      <w:tblPr>
        <w:tblStyle w:val="5"/>
        <w:tblW w:w="963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8"/>
        <w:gridCol w:w="9018"/>
      </w:tblGrid>
      <w:tr w:rsidR="005137DD" w:rsidRPr="005E7011" w14:paraId="7761FAFF" w14:textId="77777777" w:rsidTr="005E7011">
        <w:trPr>
          <w:trHeight w:val="311"/>
        </w:trPr>
        <w:tc>
          <w:tcPr>
            <w:tcW w:w="618" w:type="dxa"/>
            <w:tcBorders>
              <w:left w:val="single" w:sz="8" w:space="0" w:color="000000"/>
              <w:bottom w:val="single" w:sz="8" w:space="0" w:color="000000"/>
              <w:right w:val="single" w:sz="8" w:space="0" w:color="000000"/>
            </w:tcBorders>
            <w:shd w:val="clear" w:color="auto" w:fill="FAC090"/>
            <w:vAlign w:val="center"/>
          </w:tcPr>
          <w:p w14:paraId="110FCE6A"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p>
        </w:tc>
        <w:tc>
          <w:tcPr>
            <w:tcW w:w="9018" w:type="dxa"/>
            <w:tcBorders>
              <w:left w:val="single" w:sz="8" w:space="0" w:color="000000"/>
              <w:bottom w:val="single" w:sz="8" w:space="0" w:color="000000"/>
              <w:right w:val="single" w:sz="8" w:space="0" w:color="000000"/>
            </w:tcBorders>
            <w:shd w:val="clear" w:color="auto" w:fill="FAC090"/>
            <w:vAlign w:val="center"/>
          </w:tcPr>
          <w:p w14:paraId="266E7A99"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Ocena szkolenia</w:t>
            </w:r>
          </w:p>
        </w:tc>
      </w:tr>
      <w:tr w:rsidR="005137DD" w:rsidRPr="005E7011" w14:paraId="17F0E864" w14:textId="77777777" w:rsidTr="005E7011">
        <w:trPr>
          <w:trHeight w:val="315"/>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04E70A6B" w14:textId="5C6203F3"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OS.1</w:t>
            </w:r>
          </w:p>
        </w:tc>
        <w:tc>
          <w:tcPr>
            <w:tcW w:w="9018" w:type="dxa"/>
            <w:tcBorders>
              <w:top w:val="single" w:sz="8" w:space="0" w:color="000000"/>
              <w:left w:val="single" w:sz="8" w:space="0" w:color="000000"/>
              <w:bottom w:val="single" w:sz="8" w:space="0" w:color="000000"/>
              <w:right w:val="single" w:sz="8" w:space="0" w:color="000000"/>
            </w:tcBorders>
            <w:vAlign w:val="center"/>
          </w:tcPr>
          <w:p w14:paraId="2E874F10"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Aplikacja zapewnia możliwość wprowadzania danych do ankiety oceniającej szkolenie teoretyczne/praktyczne</w:t>
            </w:r>
          </w:p>
        </w:tc>
      </w:tr>
      <w:tr w:rsidR="005137DD" w:rsidRPr="005E7011" w14:paraId="1B428516" w14:textId="77777777" w:rsidTr="005E7011">
        <w:trPr>
          <w:trHeight w:val="313"/>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100FF410" w14:textId="7D0986A4"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OS.2</w:t>
            </w:r>
          </w:p>
        </w:tc>
        <w:tc>
          <w:tcPr>
            <w:tcW w:w="9018" w:type="dxa"/>
            <w:tcBorders>
              <w:top w:val="single" w:sz="8" w:space="0" w:color="000000"/>
              <w:left w:val="single" w:sz="8" w:space="0" w:color="000000"/>
              <w:bottom w:val="single" w:sz="8" w:space="0" w:color="000000"/>
              <w:right w:val="single" w:sz="8" w:space="0" w:color="000000"/>
            </w:tcBorders>
            <w:vAlign w:val="center"/>
          </w:tcPr>
          <w:p w14:paraId="4F12B1F9"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Aplikacja zapewnia możliwość przypisania ankiety oceniającej szkolenie teoretyczne/praktyczne do szkolenia</w:t>
            </w:r>
          </w:p>
        </w:tc>
      </w:tr>
      <w:tr w:rsidR="005137DD" w:rsidRPr="005E7011" w14:paraId="0E2A9566" w14:textId="77777777" w:rsidTr="005E7011">
        <w:trPr>
          <w:trHeight w:val="460"/>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1F8587C" w14:textId="32F3879C"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OS.3</w:t>
            </w:r>
          </w:p>
        </w:tc>
        <w:tc>
          <w:tcPr>
            <w:tcW w:w="9018" w:type="dxa"/>
            <w:tcBorders>
              <w:top w:val="single" w:sz="8" w:space="0" w:color="000000"/>
              <w:left w:val="single" w:sz="8" w:space="0" w:color="000000"/>
              <w:bottom w:val="single" w:sz="8" w:space="0" w:color="000000"/>
              <w:right w:val="single" w:sz="8" w:space="0" w:color="000000"/>
            </w:tcBorders>
            <w:vAlign w:val="center"/>
          </w:tcPr>
          <w:p w14:paraId="0F676F6E" w14:textId="4EE5F63A"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Aplikacja zapewnia możliwość śledzenia ankiety, informuje, czy uczestnika szkolenia o konieczności jej wypełnienia w</w:t>
            </w:r>
            <w:r w:rsidR="00916D15">
              <w:rPr>
                <w:rFonts w:asciiTheme="majorHAnsi" w:hAnsiTheme="majorHAnsi" w:cstheme="majorHAnsi"/>
                <w:sz w:val="18"/>
                <w:szCs w:val="18"/>
              </w:rPr>
              <w:t> </w:t>
            </w:r>
            <w:r w:rsidRPr="005E7011">
              <w:rPr>
                <w:rFonts w:asciiTheme="majorHAnsi" w:hAnsiTheme="majorHAnsi" w:cstheme="majorHAnsi"/>
                <w:sz w:val="18"/>
                <w:szCs w:val="18"/>
              </w:rPr>
              <w:t>określonym terminie</w:t>
            </w:r>
          </w:p>
        </w:tc>
      </w:tr>
      <w:tr w:rsidR="005137DD" w:rsidRPr="005E7011" w14:paraId="57A48B16" w14:textId="77777777" w:rsidTr="005E7011">
        <w:trPr>
          <w:trHeight w:val="460"/>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12B213A5" w14:textId="38EF3057" w:rsidR="005137DD" w:rsidRPr="005E7011" w:rsidRDefault="005137DD" w:rsidP="005E7011">
            <w:pPr>
              <w:pBdr>
                <w:top w:val="nil"/>
                <w:left w:val="nil"/>
                <w:bottom w:val="nil"/>
                <w:right w:val="nil"/>
                <w:between w:val="nil"/>
              </w:pBdr>
              <w:spacing w:before="126"/>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OS.4</w:t>
            </w:r>
          </w:p>
        </w:tc>
        <w:tc>
          <w:tcPr>
            <w:tcW w:w="9018" w:type="dxa"/>
            <w:tcBorders>
              <w:top w:val="single" w:sz="8" w:space="0" w:color="000000"/>
              <w:left w:val="single" w:sz="8" w:space="0" w:color="000000"/>
              <w:bottom w:val="single" w:sz="8" w:space="0" w:color="000000"/>
              <w:right w:val="single" w:sz="8" w:space="0" w:color="000000"/>
            </w:tcBorders>
            <w:vAlign w:val="center"/>
          </w:tcPr>
          <w:p w14:paraId="54A84D26"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Aplikacja umożliwia wprowadzanie i wersjonowanie korekt ankiety</w:t>
            </w:r>
          </w:p>
        </w:tc>
      </w:tr>
    </w:tbl>
    <w:p w14:paraId="57B11605" w14:textId="77777777" w:rsidR="005137DD" w:rsidRPr="005E7011" w:rsidRDefault="005137DD" w:rsidP="005137DD">
      <w:pPr>
        <w:pBdr>
          <w:top w:val="nil"/>
          <w:left w:val="nil"/>
          <w:bottom w:val="nil"/>
          <w:right w:val="nil"/>
          <w:between w:val="nil"/>
        </w:pBdr>
        <w:spacing w:before="198"/>
        <w:ind w:left="218"/>
        <w:rPr>
          <w:rFonts w:asciiTheme="majorHAnsi" w:hAnsiTheme="majorHAnsi" w:cstheme="majorHAnsi"/>
          <w:color w:val="000000"/>
          <w:sz w:val="18"/>
          <w:szCs w:val="18"/>
        </w:rPr>
      </w:pPr>
    </w:p>
    <w:tbl>
      <w:tblPr>
        <w:tblStyle w:val="4"/>
        <w:tblW w:w="963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8"/>
        <w:gridCol w:w="9018"/>
      </w:tblGrid>
      <w:tr w:rsidR="005137DD" w:rsidRPr="005E7011" w14:paraId="319467B7" w14:textId="77777777" w:rsidTr="005E7011">
        <w:trPr>
          <w:trHeight w:val="371"/>
        </w:trPr>
        <w:tc>
          <w:tcPr>
            <w:tcW w:w="618" w:type="dxa"/>
            <w:tcBorders>
              <w:left w:val="single" w:sz="8" w:space="0" w:color="000000"/>
              <w:bottom w:val="single" w:sz="8" w:space="0" w:color="000000"/>
              <w:right w:val="single" w:sz="8" w:space="0" w:color="000000"/>
            </w:tcBorders>
            <w:shd w:val="clear" w:color="auto" w:fill="FAC090"/>
            <w:vAlign w:val="center"/>
          </w:tcPr>
          <w:p w14:paraId="3FA6AC43" w14:textId="77777777" w:rsidR="005137DD" w:rsidRPr="005E7011" w:rsidRDefault="005137DD" w:rsidP="005E7011">
            <w:pPr>
              <w:pBdr>
                <w:top w:val="nil"/>
                <w:left w:val="nil"/>
                <w:bottom w:val="nil"/>
                <w:right w:val="nil"/>
                <w:between w:val="nil"/>
              </w:pBdr>
              <w:rPr>
                <w:rFonts w:asciiTheme="majorHAnsi" w:hAnsiTheme="majorHAnsi" w:cstheme="majorHAnsi"/>
                <w:color w:val="000000"/>
                <w:sz w:val="18"/>
                <w:szCs w:val="18"/>
              </w:rPr>
            </w:pPr>
          </w:p>
        </w:tc>
        <w:tc>
          <w:tcPr>
            <w:tcW w:w="9018" w:type="dxa"/>
            <w:tcBorders>
              <w:left w:val="single" w:sz="8" w:space="0" w:color="000000"/>
              <w:bottom w:val="single" w:sz="8" w:space="0" w:color="000000"/>
              <w:right w:val="single" w:sz="8" w:space="0" w:color="000000"/>
            </w:tcBorders>
            <w:shd w:val="clear" w:color="auto" w:fill="FAC090"/>
            <w:vAlign w:val="center"/>
          </w:tcPr>
          <w:p w14:paraId="782B5623"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Tworzenie dokumentacji szkoleniowej/ systemowej</w:t>
            </w:r>
          </w:p>
        </w:tc>
      </w:tr>
      <w:tr w:rsidR="005137DD" w:rsidRPr="005E7011" w14:paraId="23FF9ACF" w14:textId="77777777" w:rsidTr="005E7011">
        <w:trPr>
          <w:trHeight w:val="315"/>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255B99A5" w14:textId="7517BA93"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TDS.1</w:t>
            </w:r>
          </w:p>
        </w:tc>
        <w:tc>
          <w:tcPr>
            <w:tcW w:w="9018" w:type="dxa"/>
            <w:tcBorders>
              <w:top w:val="single" w:sz="8" w:space="0" w:color="000000"/>
              <w:left w:val="single" w:sz="8" w:space="0" w:color="000000"/>
              <w:bottom w:val="single" w:sz="8" w:space="0" w:color="000000"/>
              <w:right w:val="single" w:sz="8" w:space="0" w:color="000000"/>
            </w:tcBorders>
            <w:vAlign w:val="center"/>
          </w:tcPr>
          <w:p w14:paraId="46221154"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 xml:space="preserve">Zapewnia możliwość zaprojektowania formularzy do opracowania dokumentacji </w:t>
            </w:r>
          </w:p>
        </w:tc>
      </w:tr>
      <w:tr w:rsidR="005137DD" w:rsidRPr="005E7011" w14:paraId="42F8BF7C" w14:textId="77777777" w:rsidTr="005E7011">
        <w:trPr>
          <w:trHeight w:val="315"/>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1FE2C221" w14:textId="6B8972F9"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TDS.2</w:t>
            </w:r>
          </w:p>
        </w:tc>
        <w:tc>
          <w:tcPr>
            <w:tcW w:w="9018" w:type="dxa"/>
            <w:tcBorders>
              <w:top w:val="single" w:sz="8" w:space="0" w:color="000000"/>
              <w:left w:val="single" w:sz="8" w:space="0" w:color="000000"/>
              <w:bottom w:val="single" w:sz="8" w:space="0" w:color="000000"/>
              <w:right w:val="single" w:sz="8" w:space="0" w:color="000000"/>
            </w:tcBorders>
            <w:vAlign w:val="center"/>
          </w:tcPr>
          <w:p w14:paraId="593E380A" w14:textId="6723F3D9"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utworzenia mapy procesów (ze wskazaniem wzajemnych powiązań między procesami), mapowania/</w:t>
            </w:r>
            <w:r w:rsidR="00916D15">
              <w:rPr>
                <w:rFonts w:asciiTheme="majorHAnsi" w:hAnsiTheme="majorHAnsi" w:cstheme="majorHAnsi"/>
                <w:sz w:val="18"/>
                <w:szCs w:val="18"/>
              </w:rPr>
              <w:t xml:space="preserve"> </w:t>
            </w:r>
            <w:r w:rsidRPr="005E7011">
              <w:rPr>
                <w:rFonts w:asciiTheme="majorHAnsi" w:hAnsiTheme="majorHAnsi" w:cstheme="majorHAnsi"/>
                <w:sz w:val="18"/>
                <w:szCs w:val="18"/>
              </w:rPr>
              <w:t>wizualizacji procesów</w:t>
            </w:r>
          </w:p>
        </w:tc>
      </w:tr>
      <w:tr w:rsidR="005137DD" w:rsidRPr="005E7011" w14:paraId="4B28D0E1" w14:textId="77777777" w:rsidTr="005E7011">
        <w:trPr>
          <w:trHeight w:val="315"/>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5BD6C872" w14:textId="03FCF65F" w:rsidR="005137DD" w:rsidRPr="005E7011" w:rsidRDefault="00A3434D" w:rsidP="005E7011">
            <w:pPr>
              <w:pBdr>
                <w:top w:val="nil"/>
                <w:left w:val="nil"/>
                <w:bottom w:val="nil"/>
                <w:right w:val="nil"/>
                <w:between w:val="nil"/>
              </w:pBdr>
              <w:spacing w:before="54"/>
              <w:ind w:left="131"/>
              <w:rPr>
                <w:rFonts w:asciiTheme="majorHAnsi" w:hAnsiTheme="majorHAnsi" w:cstheme="majorHAnsi"/>
                <w:color w:val="000000"/>
                <w:sz w:val="18"/>
                <w:szCs w:val="18"/>
              </w:rPr>
            </w:pPr>
            <w:sdt>
              <w:sdtPr>
                <w:rPr>
                  <w:rFonts w:asciiTheme="majorHAnsi" w:hAnsiTheme="majorHAnsi" w:cstheme="majorHAnsi"/>
                  <w:sz w:val="18"/>
                  <w:szCs w:val="18"/>
                </w:rPr>
                <w:tag w:val="goog_rdk_22"/>
                <w:id w:val="982502787"/>
              </w:sdtPr>
              <w:sdtEndPr/>
              <w:sdtContent/>
            </w:sdt>
            <w:r w:rsidR="005137DD" w:rsidRPr="005E7011">
              <w:rPr>
                <w:rFonts w:asciiTheme="majorHAnsi" w:hAnsiTheme="majorHAnsi" w:cstheme="majorHAnsi"/>
                <w:color w:val="000000"/>
                <w:sz w:val="18"/>
                <w:szCs w:val="18"/>
              </w:rPr>
              <w:t xml:space="preserve"> TDS.3</w:t>
            </w:r>
          </w:p>
        </w:tc>
        <w:tc>
          <w:tcPr>
            <w:tcW w:w="9018" w:type="dxa"/>
            <w:tcBorders>
              <w:top w:val="single" w:sz="8" w:space="0" w:color="000000"/>
              <w:left w:val="single" w:sz="8" w:space="0" w:color="000000"/>
              <w:bottom w:val="single" w:sz="8" w:space="0" w:color="000000"/>
              <w:right w:val="single" w:sz="8" w:space="0" w:color="000000"/>
            </w:tcBorders>
            <w:vAlign w:val="center"/>
          </w:tcPr>
          <w:p w14:paraId="59D4936E"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przypisania ryzyka do procesu, opomiarowanie procesów</w:t>
            </w:r>
          </w:p>
        </w:tc>
      </w:tr>
      <w:tr w:rsidR="005137DD" w:rsidRPr="005E7011" w14:paraId="4E540A05" w14:textId="77777777" w:rsidTr="005E7011">
        <w:trPr>
          <w:trHeight w:val="315"/>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77E2337B" w14:textId="60ADD4B6"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TDS. 4</w:t>
            </w:r>
          </w:p>
        </w:tc>
        <w:tc>
          <w:tcPr>
            <w:tcW w:w="9018" w:type="dxa"/>
            <w:tcBorders>
              <w:top w:val="single" w:sz="8" w:space="0" w:color="000000"/>
              <w:left w:val="single" w:sz="8" w:space="0" w:color="000000"/>
              <w:bottom w:val="single" w:sz="8" w:space="0" w:color="000000"/>
              <w:right w:val="single" w:sz="8" w:space="0" w:color="000000"/>
            </w:tcBorders>
            <w:vAlign w:val="center"/>
          </w:tcPr>
          <w:p w14:paraId="3BDDFD87"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graficznej prezentacji danych (w tym także historycznych) związanych z poszczególnymi miernikami</w:t>
            </w:r>
          </w:p>
        </w:tc>
      </w:tr>
      <w:tr w:rsidR="005137DD" w:rsidRPr="005E7011" w14:paraId="6BBA81DC" w14:textId="77777777" w:rsidTr="005E7011">
        <w:trPr>
          <w:trHeight w:val="315"/>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091143D4" w14:textId="57EB1956"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lastRenderedPageBreak/>
              <w:t>TDS. 5</w:t>
            </w:r>
          </w:p>
        </w:tc>
        <w:tc>
          <w:tcPr>
            <w:tcW w:w="9018" w:type="dxa"/>
            <w:tcBorders>
              <w:top w:val="single" w:sz="8" w:space="0" w:color="000000"/>
              <w:left w:val="single" w:sz="8" w:space="0" w:color="000000"/>
              <w:bottom w:val="single" w:sz="8" w:space="0" w:color="000000"/>
              <w:right w:val="single" w:sz="8" w:space="0" w:color="000000"/>
            </w:tcBorders>
            <w:vAlign w:val="center"/>
          </w:tcPr>
          <w:p w14:paraId="7663BF9B"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tworzenia ekranów kontrolnych pokazujących wybrane mierniki i ich monitorowanie</w:t>
            </w:r>
          </w:p>
        </w:tc>
      </w:tr>
      <w:tr w:rsidR="005137DD" w:rsidRPr="005E7011" w14:paraId="4E69C010" w14:textId="77777777" w:rsidTr="005E7011">
        <w:trPr>
          <w:trHeight w:val="315"/>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6D14CC21" w14:textId="134ED91C"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TDS. 6</w:t>
            </w:r>
          </w:p>
        </w:tc>
        <w:tc>
          <w:tcPr>
            <w:tcW w:w="9018" w:type="dxa"/>
            <w:tcBorders>
              <w:top w:val="single" w:sz="8" w:space="0" w:color="000000"/>
              <w:left w:val="single" w:sz="8" w:space="0" w:color="000000"/>
              <w:bottom w:val="single" w:sz="8" w:space="0" w:color="000000"/>
              <w:right w:val="single" w:sz="8" w:space="0" w:color="000000"/>
            </w:tcBorders>
            <w:vAlign w:val="center"/>
          </w:tcPr>
          <w:p w14:paraId="51E80DE4"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utworzenia dokumentacji na Przegląd Zarządzania z danych dostępnych w całym EDS</w:t>
            </w:r>
          </w:p>
        </w:tc>
      </w:tr>
      <w:tr w:rsidR="005137DD" w:rsidRPr="005E7011" w14:paraId="3BE68E6E" w14:textId="77777777" w:rsidTr="005E7011">
        <w:trPr>
          <w:trHeight w:val="313"/>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49FA16A7" w14:textId="09ADB153"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TDS.7</w:t>
            </w:r>
          </w:p>
        </w:tc>
        <w:tc>
          <w:tcPr>
            <w:tcW w:w="9018" w:type="dxa"/>
            <w:tcBorders>
              <w:top w:val="single" w:sz="8" w:space="0" w:color="000000"/>
              <w:left w:val="single" w:sz="8" w:space="0" w:color="000000"/>
              <w:bottom w:val="single" w:sz="8" w:space="0" w:color="000000"/>
              <w:right w:val="single" w:sz="8" w:space="0" w:color="000000"/>
            </w:tcBorders>
            <w:vAlign w:val="center"/>
          </w:tcPr>
          <w:p w14:paraId="1A43F3A4"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przypisania osób odpowiedzialnych za opracowanie dokumentu/wprowadzeniu zmiany</w:t>
            </w:r>
          </w:p>
        </w:tc>
      </w:tr>
      <w:tr w:rsidR="005137DD" w:rsidRPr="005E7011" w14:paraId="6EB082E3" w14:textId="77777777" w:rsidTr="005E7011">
        <w:trPr>
          <w:trHeight w:val="313"/>
        </w:trPr>
        <w:tc>
          <w:tcPr>
            <w:tcW w:w="618" w:type="dxa"/>
            <w:tcBorders>
              <w:top w:val="single" w:sz="8" w:space="0" w:color="000000"/>
              <w:left w:val="single" w:sz="8" w:space="0" w:color="000000"/>
              <w:bottom w:val="single" w:sz="8" w:space="0" w:color="000000"/>
              <w:right w:val="single" w:sz="8" w:space="0" w:color="000000"/>
            </w:tcBorders>
            <w:shd w:val="clear" w:color="auto" w:fill="FAC090"/>
            <w:vAlign w:val="center"/>
          </w:tcPr>
          <w:p w14:paraId="16F2E01D" w14:textId="3B1624F0" w:rsidR="005137DD" w:rsidRPr="005E7011" w:rsidRDefault="005137DD" w:rsidP="005E7011">
            <w:pPr>
              <w:pBdr>
                <w:top w:val="nil"/>
                <w:left w:val="nil"/>
                <w:bottom w:val="nil"/>
                <w:right w:val="nil"/>
                <w:between w:val="nil"/>
              </w:pBdr>
              <w:spacing w:before="54"/>
              <w:ind w:left="131"/>
              <w:rPr>
                <w:rFonts w:asciiTheme="majorHAnsi" w:hAnsiTheme="majorHAnsi" w:cstheme="majorHAnsi"/>
                <w:color w:val="000000"/>
                <w:sz w:val="18"/>
                <w:szCs w:val="18"/>
              </w:rPr>
            </w:pPr>
            <w:r w:rsidRPr="005E7011">
              <w:rPr>
                <w:rFonts w:asciiTheme="majorHAnsi" w:hAnsiTheme="majorHAnsi" w:cstheme="majorHAnsi"/>
                <w:color w:val="000000"/>
                <w:sz w:val="18"/>
                <w:szCs w:val="18"/>
              </w:rPr>
              <w:t>TDS. 8</w:t>
            </w:r>
          </w:p>
        </w:tc>
        <w:tc>
          <w:tcPr>
            <w:tcW w:w="9018" w:type="dxa"/>
            <w:tcBorders>
              <w:top w:val="single" w:sz="8" w:space="0" w:color="000000"/>
              <w:left w:val="single" w:sz="8" w:space="0" w:color="000000"/>
              <w:bottom w:val="single" w:sz="8" w:space="0" w:color="000000"/>
              <w:right w:val="single" w:sz="8" w:space="0" w:color="000000"/>
            </w:tcBorders>
            <w:vAlign w:val="center"/>
          </w:tcPr>
          <w:p w14:paraId="7E8C7D51" w14:textId="77777777" w:rsidR="005137DD" w:rsidRPr="005E7011" w:rsidRDefault="005137DD" w:rsidP="005E7011">
            <w:pPr>
              <w:spacing w:after="120"/>
              <w:rPr>
                <w:rFonts w:asciiTheme="majorHAnsi" w:hAnsiTheme="majorHAnsi" w:cstheme="majorHAnsi"/>
                <w:sz w:val="18"/>
                <w:szCs w:val="18"/>
              </w:rPr>
            </w:pPr>
            <w:r w:rsidRPr="005E7011">
              <w:rPr>
                <w:rFonts w:asciiTheme="majorHAnsi" w:hAnsiTheme="majorHAnsi" w:cstheme="majorHAnsi"/>
                <w:sz w:val="18"/>
                <w:szCs w:val="18"/>
              </w:rPr>
              <w:t>Zapewnia możliwość wskazania zmian między kolejnymi wersjami dokumentów</w:t>
            </w:r>
          </w:p>
        </w:tc>
      </w:tr>
    </w:tbl>
    <w:p w14:paraId="27A5EE72" w14:textId="77777777" w:rsidR="005137DD" w:rsidRPr="005E7011" w:rsidRDefault="005137DD" w:rsidP="005137DD">
      <w:pPr>
        <w:pBdr>
          <w:top w:val="nil"/>
          <w:left w:val="nil"/>
          <w:bottom w:val="nil"/>
          <w:right w:val="nil"/>
          <w:between w:val="nil"/>
        </w:pBdr>
        <w:spacing w:before="198"/>
        <w:ind w:left="218"/>
        <w:rPr>
          <w:rFonts w:asciiTheme="majorHAnsi" w:hAnsiTheme="majorHAnsi" w:cstheme="majorHAnsi"/>
          <w:color w:val="000000"/>
          <w:sz w:val="18"/>
          <w:szCs w:val="18"/>
        </w:rPr>
      </w:pPr>
    </w:p>
    <w:tbl>
      <w:tblPr>
        <w:tblStyle w:val="3"/>
        <w:tblW w:w="9641"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8931"/>
        <w:gridCol w:w="7"/>
      </w:tblGrid>
      <w:tr w:rsidR="005137DD" w:rsidRPr="005E7011" w14:paraId="17914144" w14:textId="77777777" w:rsidTr="005E7011">
        <w:trPr>
          <w:gridAfter w:val="1"/>
          <w:wAfter w:w="7" w:type="dxa"/>
          <w:trHeight w:val="339"/>
        </w:trPr>
        <w:tc>
          <w:tcPr>
            <w:tcW w:w="9634" w:type="dxa"/>
            <w:gridSpan w:val="2"/>
            <w:shd w:val="clear" w:color="auto" w:fill="FFE499"/>
            <w:vAlign w:val="center"/>
          </w:tcPr>
          <w:p w14:paraId="23B95226"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Raporty</w:t>
            </w:r>
          </w:p>
        </w:tc>
      </w:tr>
      <w:tr w:rsidR="005137DD" w:rsidRPr="005E7011" w14:paraId="28D698AC" w14:textId="77777777" w:rsidTr="005E7011">
        <w:trPr>
          <w:trHeight w:val="230"/>
        </w:trPr>
        <w:tc>
          <w:tcPr>
            <w:tcW w:w="703" w:type="dxa"/>
            <w:shd w:val="clear" w:color="auto" w:fill="FFB7B7"/>
            <w:vAlign w:val="center"/>
          </w:tcPr>
          <w:p w14:paraId="3A818FCA"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I.1</w:t>
            </w:r>
          </w:p>
        </w:tc>
        <w:tc>
          <w:tcPr>
            <w:tcW w:w="8938" w:type="dxa"/>
            <w:gridSpan w:val="2"/>
            <w:vAlign w:val="center"/>
          </w:tcPr>
          <w:p w14:paraId="17761A2B"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umożliwia tworzenie raportów</w:t>
            </w:r>
          </w:p>
        </w:tc>
      </w:tr>
      <w:tr w:rsidR="005137DD" w:rsidRPr="005E7011" w14:paraId="43474B59" w14:textId="77777777" w:rsidTr="005E7011">
        <w:trPr>
          <w:trHeight w:val="230"/>
        </w:trPr>
        <w:tc>
          <w:tcPr>
            <w:tcW w:w="703" w:type="dxa"/>
            <w:shd w:val="clear" w:color="auto" w:fill="FFB7B7"/>
            <w:vAlign w:val="center"/>
          </w:tcPr>
          <w:p w14:paraId="4BABC90A"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I.2</w:t>
            </w:r>
          </w:p>
        </w:tc>
        <w:tc>
          <w:tcPr>
            <w:tcW w:w="8938" w:type="dxa"/>
            <w:gridSpan w:val="2"/>
            <w:vAlign w:val="center"/>
          </w:tcPr>
          <w:p w14:paraId="184C5436"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obsłuży zdefiniowane raporty (max. ……)</w:t>
            </w:r>
          </w:p>
        </w:tc>
      </w:tr>
      <w:tr w:rsidR="005137DD" w:rsidRPr="005E7011" w14:paraId="083CDCEF" w14:textId="77777777" w:rsidTr="005E7011">
        <w:trPr>
          <w:trHeight w:val="230"/>
        </w:trPr>
        <w:tc>
          <w:tcPr>
            <w:tcW w:w="703" w:type="dxa"/>
            <w:shd w:val="clear" w:color="auto" w:fill="FFB7B7"/>
            <w:vAlign w:val="center"/>
          </w:tcPr>
          <w:p w14:paraId="212263DC"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I.4</w:t>
            </w:r>
          </w:p>
        </w:tc>
        <w:tc>
          <w:tcPr>
            <w:tcW w:w="8938" w:type="dxa"/>
            <w:gridSpan w:val="2"/>
            <w:vAlign w:val="center"/>
          </w:tcPr>
          <w:p w14:paraId="3F5DB02F"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generuje raport nadanych uprawnień</w:t>
            </w:r>
          </w:p>
        </w:tc>
      </w:tr>
      <w:tr w:rsidR="005137DD" w:rsidRPr="005E7011" w14:paraId="5B77B9DD" w14:textId="77777777" w:rsidTr="005E7011">
        <w:trPr>
          <w:trHeight w:val="460"/>
        </w:trPr>
        <w:tc>
          <w:tcPr>
            <w:tcW w:w="703" w:type="dxa"/>
            <w:shd w:val="clear" w:color="auto" w:fill="FFB7B7"/>
            <w:vAlign w:val="center"/>
          </w:tcPr>
          <w:p w14:paraId="21F478D8"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I.5</w:t>
            </w:r>
          </w:p>
        </w:tc>
        <w:tc>
          <w:tcPr>
            <w:tcW w:w="8938" w:type="dxa"/>
            <w:gridSpan w:val="2"/>
            <w:vAlign w:val="center"/>
          </w:tcPr>
          <w:p w14:paraId="3ACCBCE7" w14:textId="77777777" w:rsidR="005137DD" w:rsidRPr="005E7011" w:rsidRDefault="005137DD" w:rsidP="005E7011">
            <w:pPr>
              <w:pBdr>
                <w:top w:val="nil"/>
                <w:left w:val="nil"/>
                <w:bottom w:val="nil"/>
                <w:right w:val="nil"/>
                <w:between w:val="nil"/>
              </w:pBdr>
              <w:spacing w:before="3" w:line="23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umożliwia tworzenie różnych przekrojów prezentowanych danych poprzez zestawienie swobodnie dobieranych wymiarów (indywidualnie predefiniowane raporty)</w:t>
            </w:r>
          </w:p>
        </w:tc>
      </w:tr>
      <w:tr w:rsidR="005137DD" w:rsidRPr="005E7011" w14:paraId="6E00439F" w14:textId="77777777" w:rsidTr="005E7011">
        <w:trPr>
          <w:trHeight w:val="227"/>
        </w:trPr>
        <w:tc>
          <w:tcPr>
            <w:tcW w:w="703" w:type="dxa"/>
            <w:shd w:val="clear" w:color="auto" w:fill="FFB7B7"/>
            <w:vAlign w:val="center"/>
          </w:tcPr>
          <w:p w14:paraId="1B224C39"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I.6</w:t>
            </w:r>
          </w:p>
        </w:tc>
        <w:tc>
          <w:tcPr>
            <w:tcW w:w="8938" w:type="dxa"/>
            <w:gridSpan w:val="2"/>
            <w:vAlign w:val="center"/>
          </w:tcPr>
          <w:p w14:paraId="0DD2E0A1" w14:textId="77777777" w:rsidR="005137DD" w:rsidRPr="005E7011" w:rsidRDefault="005137DD" w:rsidP="005E7011">
            <w:pPr>
              <w:pBdr>
                <w:top w:val="nil"/>
                <w:left w:val="nil"/>
                <w:bottom w:val="nil"/>
                <w:right w:val="nil"/>
                <w:between w:val="nil"/>
              </w:pBdr>
              <w:spacing w:line="207"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umożliwia drążenie informacji pochodzących z wielu źródeł na jednym raporcie</w:t>
            </w:r>
          </w:p>
        </w:tc>
      </w:tr>
      <w:tr w:rsidR="005137DD" w:rsidRPr="005E7011" w14:paraId="3EAC91AC" w14:textId="77777777" w:rsidTr="005E7011">
        <w:trPr>
          <w:trHeight w:val="313"/>
        </w:trPr>
        <w:tc>
          <w:tcPr>
            <w:tcW w:w="703" w:type="dxa"/>
            <w:shd w:val="clear" w:color="auto" w:fill="FFB7B7"/>
            <w:vAlign w:val="center"/>
          </w:tcPr>
          <w:p w14:paraId="1B2F2160"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I.7</w:t>
            </w:r>
          </w:p>
        </w:tc>
        <w:tc>
          <w:tcPr>
            <w:tcW w:w="8938" w:type="dxa"/>
            <w:gridSpan w:val="2"/>
            <w:vAlign w:val="center"/>
          </w:tcPr>
          <w:p w14:paraId="7A202807" w14:textId="77777777" w:rsidR="005137DD" w:rsidRPr="005E7011" w:rsidRDefault="005137DD" w:rsidP="005E7011">
            <w:pPr>
              <w:pBdr>
                <w:top w:val="nil"/>
                <w:left w:val="nil"/>
                <w:bottom w:val="nil"/>
                <w:right w:val="nil"/>
                <w:between w:val="nil"/>
              </w:pBdr>
              <w:spacing w:before="42"/>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umożliwia tworzenie wykresów lub diagramów analizowanych danych</w:t>
            </w:r>
          </w:p>
        </w:tc>
      </w:tr>
      <w:tr w:rsidR="005137DD" w:rsidRPr="005E7011" w14:paraId="468256F3" w14:textId="77777777" w:rsidTr="005E7011">
        <w:trPr>
          <w:trHeight w:val="690"/>
        </w:trPr>
        <w:tc>
          <w:tcPr>
            <w:tcW w:w="703" w:type="dxa"/>
            <w:shd w:val="clear" w:color="auto" w:fill="FFB7B7"/>
            <w:vAlign w:val="center"/>
          </w:tcPr>
          <w:p w14:paraId="7D5D5A82"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I.8</w:t>
            </w:r>
          </w:p>
        </w:tc>
        <w:tc>
          <w:tcPr>
            <w:tcW w:w="8938" w:type="dxa"/>
            <w:gridSpan w:val="2"/>
            <w:vAlign w:val="center"/>
          </w:tcPr>
          <w:p w14:paraId="01662411" w14:textId="77777777" w:rsidR="005137DD" w:rsidRPr="005E7011" w:rsidRDefault="005137DD" w:rsidP="005E7011">
            <w:pPr>
              <w:pBdr>
                <w:top w:val="nil"/>
                <w:left w:val="nil"/>
                <w:bottom w:val="nil"/>
                <w:right w:val="nil"/>
                <w:between w:val="nil"/>
              </w:pBdr>
              <w:spacing w:before="3" w:line="230" w:lineRule="auto"/>
              <w:ind w:left="70" w:right="56"/>
              <w:rPr>
                <w:rFonts w:asciiTheme="majorHAnsi" w:hAnsiTheme="majorHAnsi" w:cstheme="majorHAnsi"/>
                <w:color w:val="000000"/>
                <w:sz w:val="18"/>
                <w:szCs w:val="18"/>
              </w:rPr>
            </w:pPr>
            <w:r w:rsidRPr="005E7011">
              <w:rPr>
                <w:rFonts w:asciiTheme="majorHAnsi" w:hAnsiTheme="majorHAnsi" w:cstheme="majorHAnsi"/>
                <w:color w:val="000000"/>
                <w:sz w:val="18"/>
                <w:szCs w:val="18"/>
              </w:rPr>
              <w:t>Aplikacja rekomenduje użytkownikowi wewnętrznemu odpowiedni sposób wizualizacji danych w zależności od danych zdefiniowanych w kryterium raportu tzw. data-</w:t>
            </w:r>
            <w:proofErr w:type="spellStart"/>
            <w:r w:rsidRPr="005E7011">
              <w:rPr>
                <w:rFonts w:asciiTheme="majorHAnsi" w:hAnsiTheme="majorHAnsi" w:cstheme="majorHAnsi"/>
                <w:color w:val="000000"/>
                <w:sz w:val="18"/>
                <w:szCs w:val="18"/>
              </w:rPr>
              <w:t>driven</w:t>
            </w:r>
            <w:proofErr w:type="spellEnd"/>
            <w:r w:rsidRPr="005E7011">
              <w:rPr>
                <w:rFonts w:asciiTheme="majorHAnsi" w:hAnsiTheme="majorHAnsi" w:cstheme="majorHAnsi"/>
                <w:color w:val="000000"/>
                <w:sz w:val="18"/>
                <w:szCs w:val="18"/>
              </w:rPr>
              <w:t xml:space="preserve"> </w:t>
            </w:r>
            <w:proofErr w:type="spellStart"/>
            <w:r w:rsidRPr="005E7011">
              <w:rPr>
                <w:rFonts w:asciiTheme="majorHAnsi" w:hAnsiTheme="majorHAnsi" w:cstheme="majorHAnsi"/>
                <w:color w:val="000000"/>
                <w:sz w:val="18"/>
                <w:szCs w:val="18"/>
              </w:rPr>
              <w:t>insight</w:t>
            </w:r>
            <w:proofErr w:type="spellEnd"/>
            <w:r w:rsidRPr="005E7011">
              <w:rPr>
                <w:rFonts w:asciiTheme="majorHAnsi" w:hAnsiTheme="majorHAnsi" w:cstheme="majorHAnsi"/>
                <w:color w:val="000000"/>
                <w:sz w:val="18"/>
                <w:szCs w:val="18"/>
              </w:rPr>
              <w:t>.</w:t>
            </w:r>
          </w:p>
        </w:tc>
      </w:tr>
      <w:tr w:rsidR="005137DD" w:rsidRPr="005E7011" w14:paraId="618DEAFF" w14:textId="77777777" w:rsidTr="005E7011">
        <w:trPr>
          <w:trHeight w:val="690"/>
        </w:trPr>
        <w:tc>
          <w:tcPr>
            <w:tcW w:w="703" w:type="dxa"/>
            <w:shd w:val="clear" w:color="auto" w:fill="FFB7B7"/>
            <w:vAlign w:val="center"/>
          </w:tcPr>
          <w:p w14:paraId="114E79A7" w14:textId="70314786"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I.9</w:t>
            </w:r>
          </w:p>
        </w:tc>
        <w:tc>
          <w:tcPr>
            <w:tcW w:w="8938" w:type="dxa"/>
            <w:gridSpan w:val="2"/>
            <w:vAlign w:val="center"/>
          </w:tcPr>
          <w:p w14:paraId="0A9DC4A7" w14:textId="0AF9D4DB" w:rsidR="005137DD" w:rsidRPr="005E7011" w:rsidRDefault="005137DD" w:rsidP="005E7011">
            <w:pPr>
              <w:pBdr>
                <w:top w:val="nil"/>
                <w:left w:val="nil"/>
                <w:bottom w:val="nil"/>
                <w:right w:val="nil"/>
                <w:between w:val="nil"/>
              </w:pBdr>
              <w:spacing w:before="3" w:line="230" w:lineRule="auto"/>
              <w:ind w:left="70" w:right="56"/>
              <w:rPr>
                <w:rFonts w:asciiTheme="majorHAnsi" w:hAnsiTheme="majorHAnsi" w:cstheme="majorHAnsi"/>
                <w:color w:val="000000"/>
                <w:sz w:val="18"/>
                <w:szCs w:val="18"/>
              </w:rPr>
            </w:pPr>
            <w:r w:rsidRPr="005E7011">
              <w:rPr>
                <w:rFonts w:asciiTheme="majorHAnsi" w:hAnsiTheme="majorHAnsi" w:cstheme="majorHAnsi"/>
                <w:color w:val="000000"/>
                <w:sz w:val="18"/>
                <w:szCs w:val="18"/>
              </w:rPr>
              <w:t>System umożliwia wygenerowanie raportu pozwalającego na grupowanie dokumentów po rodzaju operacji z</w:t>
            </w:r>
            <w:r w:rsidR="00916D15">
              <w:rPr>
                <w:rFonts w:asciiTheme="majorHAnsi" w:hAnsiTheme="majorHAnsi" w:cstheme="majorHAnsi"/>
                <w:color w:val="000000"/>
                <w:sz w:val="18"/>
                <w:szCs w:val="18"/>
              </w:rPr>
              <w:t> </w:t>
            </w:r>
            <w:r w:rsidRPr="005E7011">
              <w:rPr>
                <w:rFonts w:asciiTheme="majorHAnsi" w:hAnsiTheme="majorHAnsi" w:cstheme="majorHAnsi"/>
                <w:color w:val="000000"/>
                <w:sz w:val="18"/>
                <w:szCs w:val="18"/>
              </w:rPr>
              <w:t>przyporządkowaniem do każdego dokumentu użytkownika, który wprowadził dokumenty oraz wskazaniem dokładnego czasu wykonania danej operacji</w:t>
            </w:r>
          </w:p>
        </w:tc>
      </w:tr>
    </w:tbl>
    <w:p w14:paraId="1C7D188C" w14:textId="48DFECF1" w:rsidR="005137DD" w:rsidRDefault="005137DD" w:rsidP="005137DD">
      <w:pPr>
        <w:spacing w:before="120" w:after="120"/>
        <w:jc w:val="both"/>
        <w:rPr>
          <w:rFonts w:asciiTheme="majorHAnsi" w:hAnsiTheme="majorHAnsi" w:cstheme="majorHAnsi"/>
          <w:color w:val="000000"/>
          <w:sz w:val="18"/>
          <w:szCs w:val="18"/>
        </w:rPr>
      </w:pPr>
    </w:p>
    <w:tbl>
      <w:tblPr>
        <w:tblStyle w:val="2"/>
        <w:tblW w:w="9641"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8931"/>
        <w:gridCol w:w="7"/>
      </w:tblGrid>
      <w:tr w:rsidR="005137DD" w:rsidRPr="005E7011" w14:paraId="19F9A1CF" w14:textId="77777777" w:rsidTr="005E7011">
        <w:trPr>
          <w:gridAfter w:val="1"/>
          <w:wAfter w:w="7" w:type="dxa"/>
          <w:trHeight w:val="391"/>
        </w:trPr>
        <w:tc>
          <w:tcPr>
            <w:tcW w:w="9634" w:type="dxa"/>
            <w:gridSpan w:val="2"/>
            <w:shd w:val="clear" w:color="auto" w:fill="FFE499"/>
            <w:vAlign w:val="center"/>
          </w:tcPr>
          <w:p w14:paraId="06237985" w14:textId="77777777" w:rsidR="005137DD" w:rsidRPr="005E7011" w:rsidRDefault="005137DD" w:rsidP="005E7011">
            <w:pPr>
              <w:pBdr>
                <w:top w:val="nil"/>
                <w:left w:val="nil"/>
                <w:bottom w:val="nil"/>
                <w:right w:val="nil"/>
                <w:between w:val="nil"/>
              </w:pBdr>
              <w:spacing w:before="36"/>
              <w:ind w:left="54"/>
              <w:jc w:val="center"/>
              <w:rPr>
                <w:rFonts w:asciiTheme="majorHAnsi" w:hAnsiTheme="majorHAnsi" w:cstheme="majorHAnsi"/>
                <w:b/>
                <w:color w:val="000000"/>
                <w:sz w:val="18"/>
                <w:szCs w:val="18"/>
              </w:rPr>
            </w:pPr>
            <w:r w:rsidRPr="005E7011">
              <w:rPr>
                <w:rFonts w:asciiTheme="majorHAnsi" w:hAnsiTheme="majorHAnsi" w:cstheme="majorHAnsi"/>
                <w:b/>
                <w:color w:val="000000"/>
                <w:sz w:val="18"/>
                <w:szCs w:val="18"/>
              </w:rPr>
              <w:t>Rejestry</w:t>
            </w:r>
          </w:p>
        </w:tc>
      </w:tr>
      <w:tr w:rsidR="005137DD" w:rsidRPr="005E7011" w14:paraId="07FED360" w14:textId="77777777" w:rsidTr="005E7011">
        <w:trPr>
          <w:trHeight w:val="195"/>
        </w:trPr>
        <w:tc>
          <w:tcPr>
            <w:tcW w:w="703" w:type="dxa"/>
            <w:shd w:val="clear" w:color="auto" w:fill="FFB7B7"/>
            <w:vAlign w:val="center"/>
          </w:tcPr>
          <w:p w14:paraId="18C14869"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J.1</w:t>
            </w:r>
          </w:p>
        </w:tc>
        <w:tc>
          <w:tcPr>
            <w:tcW w:w="8938" w:type="dxa"/>
            <w:gridSpan w:val="2"/>
            <w:vAlign w:val="center"/>
          </w:tcPr>
          <w:p w14:paraId="4A039F30"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instruktorów szkolenia praktycznego i osób oceniających</w:t>
            </w:r>
          </w:p>
        </w:tc>
      </w:tr>
      <w:tr w:rsidR="005137DD" w:rsidRPr="005E7011" w14:paraId="481908C6" w14:textId="77777777" w:rsidTr="005E7011">
        <w:trPr>
          <w:trHeight w:val="230"/>
        </w:trPr>
        <w:tc>
          <w:tcPr>
            <w:tcW w:w="703" w:type="dxa"/>
            <w:shd w:val="clear" w:color="auto" w:fill="FFB7B7"/>
            <w:vAlign w:val="center"/>
          </w:tcPr>
          <w:p w14:paraId="55FFC2AB"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J.2</w:t>
            </w:r>
          </w:p>
        </w:tc>
        <w:tc>
          <w:tcPr>
            <w:tcW w:w="8938" w:type="dxa"/>
            <w:gridSpan w:val="2"/>
            <w:vAlign w:val="center"/>
          </w:tcPr>
          <w:p w14:paraId="4FDC0E2F"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instruktorów szkolenia teoretycznego</w:t>
            </w:r>
          </w:p>
        </w:tc>
      </w:tr>
      <w:tr w:rsidR="005137DD" w:rsidRPr="005E7011" w14:paraId="6BB4E7AE" w14:textId="77777777" w:rsidTr="005E7011">
        <w:trPr>
          <w:trHeight w:val="230"/>
        </w:trPr>
        <w:tc>
          <w:tcPr>
            <w:tcW w:w="703" w:type="dxa"/>
            <w:shd w:val="clear" w:color="auto" w:fill="FFB7B7"/>
            <w:vAlign w:val="center"/>
          </w:tcPr>
          <w:p w14:paraId="03727CC2"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J.3</w:t>
            </w:r>
          </w:p>
        </w:tc>
        <w:tc>
          <w:tcPr>
            <w:tcW w:w="8938" w:type="dxa"/>
            <w:gridSpan w:val="2"/>
            <w:vAlign w:val="center"/>
          </w:tcPr>
          <w:p w14:paraId="5A28D65F"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hospitacji</w:t>
            </w:r>
          </w:p>
        </w:tc>
      </w:tr>
      <w:tr w:rsidR="005137DD" w:rsidRPr="005E7011" w14:paraId="47B285AC" w14:textId="77777777" w:rsidTr="005E7011">
        <w:trPr>
          <w:trHeight w:val="230"/>
        </w:trPr>
        <w:tc>
          <w:tcPr>
            <w:tcW w:w="703" w:type="dxa"/>
            <w:shd w:val="clear" w:color="auto" w:fill="FFB7B7"/>
            <w:vAlign w:val="center"/>
          </w:tcPr>
          <w:p w14:paraId="1628F101"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J.4</w:t>
            </w:r>
          </w:p>
        </w:tc>
        <w:tc>
          <w:tcPr>
            <w:tcW w:w="8938" w:type="dxa"/>
            <w:gridSpan w:val="2"/>
            <w:vAlign w:val="center"/>
          </w:tcPr>
          <w:p w14:paraId="3BB27154"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audytów wewnętrznych/zewnętrznych/kontroli</w:t>
            </w:r>
          </w:p>
        </w:tc>
      </w:tr>
      <w:tr w:rsidR="005137DD" w:rsidRPr="005E7011" w14:paraId="32B08CE3" w14:textId="77777777" w:rsidTr="005E7011">
        <w:trPr>
          <w:trHeight w:val="230"/>
        </w:trPr>
        <w:tc>
          <w:tcPr>
            <w:tcW w:w="703" w:type="dxa"/>
            <w:shd w:val="clear" w:color="auto" w:fill="FFB7B7"/>
            <w:vAlign w:val="center"/>
          </w:tcPr>
          <w:p w14:paraId="26BEEF61"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J.6</w:t>
            </w:r>
          </w:p>
        </w:tc>
        <w:tc>
          <w:tcPr>
            <w:tcW w:w="8938" w:type="dxa"/>
            <w:gridSpan w:val="2"/>
            <w:vAlign w:val="center"/>
          </w:tcPr>
          <w:p w14:paraId="05F21231"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spraw do realizacji (zadań OSPA)</w:t>
            </w:r>
          </w:p>
        </w:tc>
      </w:tr>
      <w:tr w:rsidR="005137DD" w:rsidRPr="005E7011" w14:paraId="34618747" w14:textId="77777777" w:rsidTr="005E7011">
        <w:trPr>
          <w:trHeight w:val="246"/>
        </w:trPr>
        <w:tc>
          <w:tcPr>
            <w:tcW w:w="703" w:type="dxa"/>
            <w:shd w:val="clear" w:color="auto" w:fill="FFB7B7"/>
            <w:vAlign w:val="center"/>
          </w:tcPr>
          <w:p w14:paraId="3A19A4F3"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J.7</w:t>
            </w:r>
          </w:p>
        </w:tc>
        <w:tc>
          <w:tcPr>
            <w:tcW w:w="8938" w:type="dxa"/>
            <w:gridSpan w:val="2"/>
            <w:vAlign w:val="center"/>
          </w:tcPr>
          <w:p w14:paraId="04D9D8DF" w14:textId="77777777" w:rsidR="005137DD" w:rsidRPr="005E7011" w:rsidRDefault="005137DD" w:rsidP="005E7011">
            <w:pPr>
              <w:pBdr>
                <w:top w:val="nil"/>
                <w:left w:val="nil"/>
                <w:bottom w:val="nil"/>
                <w:right w:val="nil"/>
                <w:between w:val="nil"/>
              </w:pBdr>
              <w:spacing w:before="9" w:line="218"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uprawnień personelu ATS</w:t>
            </w:r>
          </w:p>
        </w:tc>
      </w:tr>
      <w:tr w:rsidR="005137DD" w:rsidRPr="005E7011" w14:paraId="612A3AE1" w14:textId="77777777" w:rsidTr="005E7011">
        <w:trPr>
          <w:trHeight w:val="230"/>
        </w:trPr>
        <w:tc>
          <w:tcPr>
            <w:tcW w:w="703" w:type="dxa"/>
            <w:shd w:val="clear" w:color="auto" w:fill="FFB7B7"/>
            <w:vAlign w:val="center"/>
          </w:tcPr>
          <w:p w14:paraId="1C8F8556"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J.8</w:t>
            </w:r>
          </w:p>
        </w:tc>
        <w:tc>
          <w:tcPr>
            <w:tcW w:w="8938" w:type="dxa"/>
            <w:gridSpan w:val="2"/>
            <w:vAlign w:val="center"/>
          </w:tcPr>
          <w:p w14:paraId="48FB0637"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uczestników szkoleń</w:t>
            </w:r>
          </w:p>
        </w:tc>
      </w:tr>
      <w:tr w:rsidR="005137DD" w:rsidRPr="005E7011" w14:paraId="451CEB19" w14:textId="77777777" w:rsidTr="005E7011">
        <w:trPr>
          <w:trHeight w:val="230"/>
        </w:trPr>
        <w:tc>
          <w:tcPr>
            <w:tcW w:w="703" w:type="dxa"/>
            <w:shd w:val="clear" w:color="auto" w:fill="FFB7B7"/>
            <w:vAlign w:val="center"/>
          </w:tcPr>
          <w:p w14:paraId="2C21ADD8"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J.9</w:t>
            </w:r>
          </w:p>
        </w:tc>
        <w:tc>
          <w:tcPr>
            <w:tcW w:w="8938" w:type="dxa"/>
            <w:gridSpan w:val="2"/>
            <w:vAlign w:val="center"/>
          </w:tcPr>
          <w:p w14:paraId="231704B9"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prowadzonych szkoleń</w:t>
            </w:r>
          </w:p>
        </w:tc>
      </w:tr>
      <w:tr w:rsidR="005137DD" w:rsidRPr="005E7011" w14:paraId="6DF2E334" w14:textId="77777777" w:rsidTr="005E7011">
        <w:trPr>
          <w:trHeight w:val="230"/>
        </w:trPr>
        <w:tc>
          <w:tcPr>
            <w:tcW w:w="703" w:type="dxa"/>
            <w:shd w:val="clear" w:color="auto" w:fill="FFB7B7"/>
            <w:vAlign w:val="center"/>
          </w:tcPr>
          <w:p w14:paraId="0173F946"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J.10</w:t>
            </w:r>
          </w:p>
        </w:tc>
        <w:tc>
          <w:tcPr>
            <w:tcW w:w="8938" w:type="dxa"/>
            <w:gridSpan w:val="2"/>
            <w:vAlign w:val="center"/>
          </w:tcPr>
          <w:p w14:paraId="592EA814"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użytkowników aplikacji z uprawnieniami</w:t>
            </w:r>
          </w:p>
        </w:tc>
      </w:tr>
      <w:tr w:rsidR="005137DD" w:rsidRPr="005E7011" w14:paraId="4D7AA7F2" w14:textId="77777777" w:rsidTr="005E7011">
        <w:trPr>
          <w:trHeight w:val="230"/>
        </w:trPr>
        <w:tc>
          <w:tcPr>
            <w:tcW w:w="703" w:type="dxa"/>
            <w:shd w:val="clear" w:color="auto" w:fill="FFB7B7"/>
            <w:vAlign w:val="center"/>
          </w:tcPr>
          <w:p w14:paraId="1A032253"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J.11</w:t>
            </w:r>
          </w:p>
        </w:tc>
        <w:tc>
          <w:tcPr>
            <w:tcW w:w="8938" w:type="dxa"/>
            <w:gridSpan w:val="2"/>
            <w:vAlign w:val="center"/>
          </w:tcPr>
          <w:p w14:paraId="05489B4E" w14:textId="77777777" w:rsidR="005137DD" w:rsidRPr="005E7011" w:rsidRDefault="005137DD" w:rsidP="005E7011">
            <w:pPr>
              <w:pBdr>
                <w:top w:val="nil"/>
                <w:left w:val="nil"/>
                <w:bottom w:val="nil"/>
                <w:right w:val="nil"/>
                <w:between w:val="nil"/>
              </w:pBdr>
              <w:spacing w:line="210" w:lineRule="auto"/>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zmian</w:t>
            </w:r>
          </w:p>
        </w:tc>
      </w:tr>
      <w:tr w:rsidR="005137DD" w:rsidRPr="005E7011" w14:paraId="787BCC42" w14:textId="77777777" w:rsidTr="005E7011">
        <w:trPr>
          <w:trHeight w:val="316"/>
        </w:trPr>
        <w:tc>
          <w:tcPr>
            <w:tcW w:w="703" w:type="dxa"/>
            <w:shd w:val="clear" w:color="auto" w:fill="FFB7B7"/>
            <w:vAlign w:val="center"/>
          </w:tcPr>
          <w:p w14:paraId="7589D9FC" w14:textId="77777777" w:rsidR="005137DD" w:rsidRPr="005E7011" w:rsidRDefault="005137DD" w:rsidP="005E7011">
            <w:pPr>
              <w:pBdr>
                <w:top w:val="nil"/>
                <w:left w:val="nil"/>
                <w:bottom w:val="nil"/>
                <w:right w:val="nil"/>
                <w:between w:val="nil"/>
              </w:pBdr>
              <w:spacing w:before="54"/>
              <w:ind w:left="131"/>
              <w:jc w:val="center"/>
              <w:rPr>
                <w:rFonts w:asciiTheme="majorHAnsi" w:hAnsiTheme="majorHAnsi" w:cstheme="majorHAnsi"/>
                <w:color w:val="000000"/>
                <w:sz w:val="18"/>
                <w:szCs w:val="18"/>
              </w:rPr>
            </w:pPr>
            <w:r w:rsidRPr="005E7011">
              <w:rPr>
                <w:rFonts w:asciiTheme="majorHAnsi" w:hAnsiTheme="majorHAnsi" w:cstheme="majorHAnsi"/>
                <w:color w:val="000000"/>
                <w:sz w:val="18"/>
                <w:szCs w:val="18"/>
              </w:rPr>
              <w:t>J.12</w:t>
            </w:r>
          </w:p>
        </w:tc>
        <w:tc>
          <w:tcPr>
            <w:tcW w:w="8938" w:type="dxa"/>
            <w:gridSpan w:val="2"/>
            <w:vAlign w:val="center"/>
          </w:tcPr>
          <w:p w14:paraId="447C880A" w14:textId="77777777" w:rsidR="005137DD" w:rsidRPr="005E7011" w:rsidRDefault="005137DD" w:rsidP="005E7011">
            <w:pPr>
              <w:pBdr>
                <w:top w:val="nil"/>
                <w:left w:val="nil"/>
                <w:bottom w:val="nil"/>
                <w:right w:val="nil"/>
                <w:between w:val="nil"/>
              </w:pBdr>
              <w:spacing w:before="43"/>
              <w:ind w:left="70"/>
              <w:rPr>
                <w:rFonts w:asciiTheme="majorHAnsi" w:hAnsiTheme="majorHAnsi" w:cstheme="majorHAnsi"/>
                <w:color w:val="000000"/>
                <w:sz w:val="18"/>
                <w:szCs w:val="18"/>
              </w:rPr>
            </w:pPr>
            <w:r w:rsidRPr="005E7011">
              <w:rPr>
                <w:rFonts w:asciiTheme="majorHAnsi" w:hAnsiTheme="majorHAnsi" w:cstheme="majorHAnsi"/>
                <w:color w:val="000000"/>
                <w:sz w:val="18"/>
                <w:szCs w:val="18"/>
              </w:rPr>
              <w:t>Rejestr dokumentacji szkoleniowej w formie repozytorium</w:t>
            </w:r>
          </w:p>
        </w:tc>
      </w:tr>
    </w:tbl>
    <w:p w14:paraId="55728D0E" w14:textId="269A2389" w:rsidR="00355AF3" w:rsidRPr="005E7011" w:rsidRDefault="00355AF3" w:rsidP="00EC7E43">
      <w:pPr>
        <w:jc w:val="both"/>
        <w:rPr>
          <w:rFonts w:asciiTheme="majorHAnsi" w:hAnsiTheme="majorHAnsi" w:cstheme="majorHAnsi"/>
        </w:rPr>
      </w:pPr>
    </w:p>
    <w:p w14:paraId="6E65158A" w14:textId="018151F5" w:rsidR="00355AF3" w:rsidRPr="005E7011" w:rsidRDefault="00355AF3" w:rsidP="009D5960">
      <w:pPr>
        <w:pStyle w:val="Nagwek1"/>
        <w:numPr>
          <w:ilvl w:val="1"/>
          <w:numId w:val="1"/>
        </w:numPr>
        <w:tabs>
          <w:tab w:val="left" w:pos="955"/>
          <w:tab w:val="left" w:pos="956"/>
        </w:tabs>
        <w:spacing w:after="240"/>
        <w:ind w:left="567" w:hanging="567"/>
        <w:jc w:val="both"/>
        <w:rPr>
          <w:rFonts w:cstheme="majorHAnsi"/>
          <w:color w:val="000000"/>
        </w:rPr>
      </w:pPr>
      <w:bookmarkStart w:id="9" w:name="_Toc89760700"/>
      <w:r w:rsidRPr="005E7011">
        <w:rPr>
          <w:rFonts w:cstheme="majorHAnsi"/>
          <w:color w:val="000000"/>
        </w:rPr>
        <w:t>Szkolenia</w:t>
      </w:r>
      <w:bookmarkEnd w:id="9"/>
      <w:r w:rsidRPr="005E7011">
        <w:rPr>
          <w:rFonts w:cstheme="majorHAnsi"/>
          <w:color w:val="000000"/>
        </w:rPr>
        <w:t xml:space="preserve"> </w:t>
      </w:r>
    </w:p>
    <w:p w14:paraId="6702086B" w14:textId="2C3B763C" w:rsidR="00244E90" w:rsidRPr="005E7011" w:rsidRDefault="00244E90" w:rsidP="002C64E5">
      <w:pPr>
        <w:pStyle w:val="Akapitzlist"/>
        <w:widowControl w:val="0"/>
        <w:numPr>
          <w:ilvl w:val="3"/>
          <w:numId w:val="18"/>
        </w:numPr>
        <w:jc w:val="both"/>
        <w:rPr>
          <w:rFonts w:asciiTheme="majorHAnsi" w:hAnsiTheme="majorHAnsi" w:cstheme="majorHAnsi"/>
        </w:rPr>
      </w:pPr>
      <w:r w:rsidRPr="005E7011">
        <w:rPr>
          <w:rFonts w:asciiTheme="majorHAnsi" w:hAnsiTheme="majorHAnsi" w:cstheme="majorHAnsi"/>
        </w:rPr>
        <w:t>W ramach przeprowadzonych szkoleń, Wykonawca zrealizuje szkolenia dla ok. 20 osób w</w:t>
      </w:r>
      <w:r w:rsidR="005E7011" w:rsidRPr="005E7011">
        <w:rPr>
          <w:rFonts w:asciiTheme="majorHAnsi" w:hAnsiTheme="majorHAnsi" w:cstheme="majorHAnsi"/>
        </w:rPr>
        <w:t> </w:t>
      </w:r>
      <w:r w:rsidRPr="005E7011">
        <w:rPr>
          <w:rFonts w:asciiTheme="majorHAnsi" w:hAnsiTheme="majorHAnsi" w:cstheme="majorHAnsi"/>
        </w:rPr>
        <w:t>grupach liczących maksymalnie 10 osób i terminach ustalonych przez Zamawiającego. Dla pozostałych użytkowników zostaną udostępniane materiały w formie e-learningu.</w:t>
      </w:r>
    </w:p>
    <w:p w14:paraId="7C2278AA" w14:textId="77777777" w:rsidR="00244E90" w:rsidRPr="005E7011" w:rsidRDefault="00244E90" w:rsidP="002C64E5">
      <w:pPr>
        <w:pStyle w:val="Akapitzlist"/>
        <w:widowControl w:val="0"/>
        <w:numPr>
          <w:ilvl w:val="3"/>
          <w:numId w:val="18"/>
        </w:numPr>
        <w:jc w:val="both"/>
        <w:rPr>
          <w:rFonts w:asciiTheme="majorHAnsi" w:hAnsiTheme="majorHAnsi" w:cstheme="majorHAnsi"/>
        </w:rPr>
      </w:pPr>
      <w:r w:rsidRPr="005E7011">
        <w:rPr>
          <w:rFonts w:asciiTheme="majorHAnsi" w:hAnsiTheme="majorHAnsi" w:cstheme="majorHAnsi"/>
        </w:rPr>
        <w:t xml:space="preserve">Przed przystąpieniem do prac związanych z przeprowadzeniem Analizy Przedwdrożeniowej Wykonawca musi przeprowadzić szkolenie wstępne dla maksymalnie 12 użytkowników, przy wykorzystaniu Oprogramowania Standardowego. Celem szkolenia jest przekazanie uczestnikom niezbędnej wiedzy w zakresie funkcjonowania oprogramowania z perspektywy zaawansowanego użytkownika końcowego oraz administratora wraz z prezentacją obszarów </w:t>
      </w:r>
      <w:r w:rsidRPr="005E7011">
        <w:rPr>
          <w:rFonts w:asciiTheme="majorHAnsi" w:hAnsiTheme="majorHAnsi" w:cstheme="majorHAnsi"/>
        </w:rPr>
        <w:lastRenderedPageBreak/>
        <w:t>pozwalających między innymi na zaawansowaną konfigurację Oprogramowania oraz wprowadzania elementów z możliwością personalizacji.</w:t>
      </w:r>
    </w:p>
    <w:p w14:paraId="1DB3342C" w14:textId="77777777" w:rsidR="00244E90" w:rsidRPr="005E7011" w:rsidRDefault="00244E90" w:rsidP="002C64E5">
      <w:pPr>
        <w:pStyle w:val="Akapitzlist"/>
        <w:widowControl w:val="0"/>
        <w:numPr>
          <w:ilvl w:val="3"/>
          <w:numId w:val="18"/>
        </w:numPr>
        <w:jc w:val="both"/>
        <w:rPr>
          <w:rFonts w:asciiTheme="majorHAnsi" w:hAnsiTheme="majorHAnsi" w:cstheme="majorHAnsi"/>
        </w:rPr>
      </w:pPr>
      <w:r w:rsidRPr="005E7011">
        <w:rPr>
          <w:rFonts w:asciiTheme="majorHAnsi" w:hAnsiTheme="majorHAnsi" w:cstheme="majorHAnsi"/>
        </w:rPr>
        <w:t>Każdy z uczestników szkolenia przed ich rozpoczęciem musi otrzymać materiały szkoleniowe, w tym instrukcję Oprogramowania Standardowego,</w:t>
      </w:r>
    </w:p>
    <w:p w14:paraId="3123DE31" w14:textId="61FD511B" w:rsidR="00355AF3" w:rsidRPr="005E7011" w:rsidRDefault="00355AF3" w:rsidP="009D5960">
      <w:pPr>
        <w:pStyle w:val="Nagwek1"/>
        <w:numPr>
          <w:ilvl w:val="1"/>
          <w:numId w:val="1"/>
        </w:numPr>
        <w:tabs>
          <w:tab w:val="left" w:pos="955"/>
          <w:tab w:val="left" w:pos="956"/>
        </w:tabs>
        <w:spacing w:after="240"/>
        <w:ind w:left="567" w:hanging="567"/>
        <w:jc w:val="both"/>
        <w:rPr>
          <w:rFonts w:cstheme="majorHAnsi"/>
          <w:color w:val="000000"/>
        </w:rPr>
      </w:pPr>
      <w:r w:rsidRPr="005E7011">
        <w:rPr>
          <w:rFonts w:cstheme="majorHAnsi"/>
          <w:color w:val="000000"/>
        </w:rPr>
        <w:t xml:space="preserve">Prace analityczne i wdrożeniowe </w:t>
      </w:r>
    </w:p>
    <w:p w14:paraId="5762ABAE" w14:textId="77777777" w:rsidR="00244E90" w:rsidRPr="005E7011" w:rsidRDefault="00244E90" w:rsidP="002C64E5">
      <w:pPr>
        <w:pStyle w:val="Akapitzlist"/>
        <w:widowControl w:val="0"/>
        <w:numPr>
          <w:ilvl w:val="3"/>
          <w:numId w:val="19"/>
        </w:numPr>
        <w:jc w:val="both"/>
        <w:rPr>
          <w:rFonts w:asciiTheme="majorHAnsi" w:hAnsiTheme="majorHAnsi" w:cstheme="majorHAnsi"/>
        </w:rPr>
      </w:pPr>
      <w:bookmarkStart w:id="10" w:name="_Hlk75261954"/>
      <w:r w:rsidRPr="005E7011">
        <w:rPr>
          <w:rFonts w:asciiTheme="majorHAnsi" w:hAnsiTheme="majorHAnsi" w:cstheme="majorHAnsi"/>
        </w:rPr>
        <w:t xml:space="preserve">Wykonawca we współpracy z Zamawiającym dokona udokumentowanej analizy przedwdrożeniowej Systemu (Produktem będzie Raport, którego załącznikiem będzie m.in. Harmonogram wdrożenia z podziałem prac). Analiza i zakres Raportu obejmować będzie m.in. koncepcję procesów i modułów, sposób realizacji procesów planowania i rozliczania czasu pracy w Systemie, projekt techniczny z dokładnym opisem sposobu realizacji wszystkich założeń Systemu, projekt integracji z systemami zamawiającego (programy kadrowo płacowe obowiązujące w Zamawiającego) oraz projekt migracji danych wraz z zakresem migrowanych danych. </w:t>
      </w:r>
    </w:p>
    <w:p w14:paraId="7F611D6E" w14:textId="77777777" w:rsidR="00244E90" w:rsidRPr="005E7011" w:rsidRDefault="00244E90" w:rsidP="002C64E5">
      <w:pPr>
        <w:pStyle w:val="Akapitzlist"/>
        <w:widowControl w:val="0"/>
        <w:numPr>
          <w:ilvl w:val="3"/>
          <w:numId w:val="19"/>
        </w:numPr>
        <w:jc w:val="both"/>
        <w:rPr>
          <w:rFonts w:asciiTheme="majorHAnsi" w:hAnsiTheme="majorHAnsi" w:cstheme="majorHAnsi"/>
        </w:rPr>
      </w:pPr>
      <w:r w:rsidRPr="005E7011">
        <w:rPr>
          <w:rFonts w:asciiTheme="majorHAnsi" w:hAnsiTheme="majorHAnsi" w:cstheme="majorHAnsi"/>
        </w:rPr>
        <w:t xml:space="preserve">Raport musi obejmować  również analizę Oprogramowania pod kątem spełnienia  </w:t>
      </w:r>
      <w:bookmarkEnd w:id="10"/>
      <w:r w:rsidRPr="005E7011">
        <w:rPr>
          <w:rFonts w:asciiTheme="majorHAnsi" w:hAnsiTheme="majorHAnsi" w:cstheme="majorHAnsi"/>
        </w:rPr>
        <w:t>wymagań prawnych, wymienionych w OPZ.</w:t>
      </w:r>
    </w:p>
    <w:p w14:paraId="4BB30264" w14:textId="03481E3E" w:rsidR="00244E90" w:rsidRPr="005E7011" w:rsidRDefault="00244E90" w:rsidP="002C64E5">
      <w:pPr>
        <w:pStyle w:val="Akapitzlist"/>
        <w:widowControl w:val="0"/>
        <w:numPr>
          <w:ilvl w:val="3"/>
          <w:numId w:val="19"/>
        </w:numPr>
        <w:jc w:val="both"/>
        <w:rPr>
          <w:rFonts w:asciiTheme="majorHAnsi" w:hAnsiTheme="majorHAnsi" w:cstheme="majorHAnsi"/>
        </w:rPr>
      </w:pPr>
      <w:r w:rsidRPr="005E7011">
        <w:rPr>
          <w:rFonts w:asciiTheme="majorHAnsi" w:hAnsiTheme="majorHAnsi" w:cstheme="majorHAnsi"/>
        </w:rPr>
        <w:t>Z uwagi na duże znaczenie dostępności Systemu, analiza przedwdrożeniowa powinna zawierać także opis możliwych sposobów redukcji ryzyka i skutków związanych z brakiem dostępu do Systemu w wyniku Awarii Systemu. W</w:t>
      </w:r>
      <w:r w:rsidR="00B60BE9">
        <w:rPr>
          <w:rFonts w:asciiTheme="majorHAnsi" w:hAnsiTheme="majorHAnsi" w:cstheme="majorHAnsi"/>
        </w:rPr>
        <w:t> </w:t>
      </w:r>
      <w:r w:rsidRPr="005E7011">
        <w:rPr>
          <w:rFonts w:asciiTheme="majorHAnsi" w:hAnsiTheme="majorHAnsi" w:cstheme="majorHAnsi"/>
        </w:rPr>
        <w:t>przypadku zaproponowania przez Wykonawcę innego sposobu zabezpieczającego ciągłość pracy (harmonogramowania), Zamawiający może dopuścić ew. rozwiązania alternatywne. Uzgodnienie projektu interfejsu Użytkownika dedykowanego Zamawiającemu, opracowanie struktury i uprawnień dla Użytkowników.</w:t>
      </w:r>
    </w:p>
    <w:p w14:paraId="2D6F92DE" w14:textId="452FC147" w:rsidR="00244E90" w:rsidRPr="005E7011" w:rsidRDefault="00244E90" w:rsidP="002C64E5">
      <w:pPr>
        <w:pStyle w:val="Akapitzlist"/>
        <w:widowControl w:val="0"/>
        <w:numPr>
          <w:ilvl w:val="3"/>
          <w:numId w:val="19"/>
        </w:numPr>
        <w:jc w:val="both"/>
        <w:rPr>
          <w:rFonts w:asciiTheme="majorHAnsi" w:hAnsiTheme="majorHAnsi" w:cstheme="majorHAnsi"/>
        </w:rPr>
      </w:pPr>
      <w:r w:rsidRPr="005E7011">
        <w:rPr>
          <w:rFonts w:asciiTheme="majorHAnsi" w:hAnsiTheme="majorHAnsi" w:cstheme="majorHAnsi"/>
        </w:rPr>
        <w:t>Wykonawca dokona wstępnego zapełnienia baz danych Systemu treścią, w</w:t>
      </w:r>
      <w:r w:rsidR="00B60BE9">
        <w:rPr>
          <w:rFonts w:asciiTheme="majorHAnsi" w:hAnsiTheme="majorHAnsi" w:cstheme="majorHAnsi"/>
        </w:rPr>
        <w:t> </w:t>
      </w:r>
      <w:r w:rsidRPr="005E7011">
        <w:rPr>
          <w:rFonts w:asciiTheme="majorHAnsi" w:hAnsiTheme="majorHAnsi" w:cstheme="majorHAnsi"/>
        </w:rPr>
        <w:t>oparciu o materiały przekazane przez Zamawiającego.</w:t>
      </w:r>
    </w:p>
    <w:p w14:paraId="2C620EA4" w14:textId="77777777" w:rsidR="00244E90" w:rsidRPr="005E7011" w:rsidRDefault="00244E90" w:rsidP="002C64E5">
      <w:pPr>
        <w:pStyle w:val="Akapitzlist"/>
        <w:widowControl w:val="0"/>
        <w:numPr>
          <w:ilvl w:val="3"/>
          <w:numId w:val="19"/>
        </w:numPr>
        <w:jc w:val="both"/>
        <w:rPr>
          <w:rFonts w:asciiTheme="majorHAnsi" w:hAnsiTheme="majorHAnsi" w:cstheme="majorHAnsi"/>
        </w:rPr>
      </w:pPr>
      <w:r w:rsidRPr="005E7011">
        <w:rPr>
          <w:rFonts w:asciiTheme="majorHAnsi" w:hAnsiTheme="majorHAnsi" w:cstheme="majorHAnsi"/>
        </w:rPr>
        <w:t>Wykonawca przedstawi dokument opisujący architekturę proponowanego Systemu wraz z wymaganiami dotyczącymi infrastruktury koniecznej do uruchomienia Systemu.</w:t>
      </w:r>
    </w:p>
    <w:p w14:paraId="48D861B3" w14:textId="77777777" w:rsidR="00244E90" w:rsidRPr="005E7011" w:rsidRDefault="00244E90" w:rsidP="002C64E5">
      <w:pPr>
        <w:pStyle w:val="Akapitzlist"/>
        <w:widowControl w:val="0"/>
        <w:numPr>
          <w:ilvl w:val="3"/>
          <w:numId w:val="19"/>
        </w:numPr>
        <w:jc w:val="both"/>
        <w:rPr>
          <w:rFonts w:asciiTheme="majorHAnsi" w:hAnsiTheme="majorHAnsi" w:cstheme="majorHAnsi"/>
        </w:rPr>
      </w:pPr>
      <w:r w:rsidRPr="005E7011">
        <w:rPr>
          <w:rFonts w:asciiTheme="majorHAnsi" w:hAnsiTheme="majorHAnsi" w:cstheme="majorHAnsi"/>
        </w:rPr>
        <w:t>Przygotowanie i uzgodnienie z Zamawiającym scenariuszy testowych na podstawie przeprowadzonej Analizy Przedwdrożeniowej oraz przeprowadzenie testów przy udziale Zamawiającego uwzględniających w szczególności:</w:t>
      </w:r>
    </w:p>
    <w:p w14:paraId="3028EBBE"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opis środowiska do przeprowadzania testu,</w:t>
      </w:r>
    </w:p>
    <w:p w14:paraId="2CE89817"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opis przypadków testowych,</w:t>
      </w:r>
    </w:p>
    <w:p w14:paraId="721F6971"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opis kryteriów poprawności danego przypadku testowego,</w:t>
      </w:r>
    </w:p>
    <w:p w14:paraId="3A1D1202"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przeprowadzenie testów akceptacyjnych,</w:t>
      </w:r>
    </w:p>
    <w:p w14:paraId="0848973E"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przeprowadzenie testów migracji,</w:t>
      </w:r>
    </w:p>
    <w:p w14:paraId="63DEE80F"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przeprowadzenie testów wydajnościowych,</w:t>
      </w:r>
    </w:p>
    <w:p w14:paraId="79796CAD"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przeprowadzenie testów regresyjnych,</w:t>
      </w:r>
    </w:p>
    <w:p w14:paraId="424B11E6"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przeprowadzenie testów bezpieczeństwa,</w:t>
      </w:r>
    </w:p>
    <w:p w14:paraId="54FA7181"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przygotowanie raportu z wyżej wymienionych testów,</w:t>
      </w:r>
    </w:p>
    <w:p w14:paraId="26E1509C"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naprawa zidentyfikowanych błędów Systemu zgłoszonych podczas przeprowadzania testów.</w:t>
      </w:r>
    </w:p>
    <w:p w14:paraId="63C9B8B2" w14:textId="77777777" w:rsidR="00244E90" w:rsidRPr="00B60BE9" w:rsidRDefault="00244E90" w:rsidP="002C64E5">
      <w:pPr>
        <w:pStyle w:val="Akapitzlist"/>
        <w:widowControl w:val="0"/>
        <w:numPr>
          <w:ilvl w:val="3"/>
          <w:numId w:val="19"/>
        </w:numPr>
        <w:jc w:val="both"/>
        <w:rPr>
          <w:rFonts w:asciiTheme="majorHAnsi" w:hAnsiTheme="majorHAnsi" w:cstheme="majorHAnsi"/>
        </w:rPr>
      </w:pPr>
      <w:r w:rsidRPr="005E7011">
        <w:rPr>
          <w:rFonts w:asciiTheme="majorHAnsi" w:hAnsiTheme="majorHAnsi" w:cstheme="majorHAnsi"/>
        </w:rPr>
        <w:t>Wykonawca</w:t>
      </w:r>
      <w:r w:rsidRPr="00B60BE9">
        <w:rPr>
          <w:rFonts w:asciiTheme="majorHAnsi" w:hAnsiTheme="majorHAnsi" w:cstheme="majorHAnsi"/>
        </w:rPr>
        <w:t xml:space="preserve"> przedstawi propozycję zakresu szkoleń.  </w:t>
      </w:r>
    </w:p>
    <w:p w14:paraId="4E1D5C17" w14:textId="77777777" w:rsidR="00244E90" w:rsidRPr="005E7011" w:rsidRDefault="00244E90" w:rsidP="00244E90">
      <w:pPr>
        <w:rPr>
          <w:rFonts w:asciiTheme="majorHAnsi" w:hAnsiTheme="majorHAnsi" w:cstheme="majorHAnsi"/>
        </w:rPr>
      </w:pPr>
    </w:p>
    <w:p w14:paraId="345ADBBB" w14:textId="4BDE2D51" w:rsidR="00EC7E43" w:rsidRPr="005E7011" w:rsidRDefault="00EC7E43" w:rsidP="009D5960">
      <w:pPr>
        <w:pStyle w:val="Nagwek1"/>
        <w:numPr>
          <w:ilvl w:val="1"/>
          <w:numId w:val="1"/>
        </w:numPr>
        <w:tabs>
          <w:tab w:val="left" w:pos="955"/>
          <w:tab w:val="left" w:pos="956"/>
        </w:tabs>
        <w:spacing w:after="240"/>
        <w:ind w:left="567" w:hanging="567"/>
        <w:jc w:val="both"/>
        <w:rPr>
          <w:rFonts w:cstheme="majorHAnsi"/>
          <w:color w:val="000000"/>
        </w:rPr>
      </w:pPr>
      <w:r w:rsidRPr="005E7011">
        <w:rPr>
          <w:rFonts w:cstheme="majorHAnsi"/>
          <w:color w:val="000000"/>
        </w:rPr>
        <w:lastRenderedPageBreak/>
        <w:t>Migracja danych (szacunkowa liczba rekordów 1 010</w:t>
      </w:r>
      <w:r w:rsidR="00244E90" w:rsidRPr="005E7011">
        <w:rPr>
          <w:rFonts w:cstheme="majorHAnsi"/>
          <w:color w:val="000000"/>
        </w:rPr>
        <w:t> </w:t>
      </w:r>
      <w:r w:rsidRPr="005E7011">
        <w:rPr>
          <w:rFonts w:cstheme="majorHAnsi"/>
          <w:color w:val="000000"/>
        </w:rPr>
        <w:t>000)</w:t>
      </w:r>
    </w:p>
    <w:p w14:paraId="52CB12BD" w14:textId="77777777" w:rsidR="00244E90" w:rsidRPr="005E7011" w:rsidRDefault="00244E90" w:rsidP="002C64E5">
      <w:pPr>
        <w:pStyle w:val="Akapitzlist"/>
        <w:widowControl w:val="0"/>
        <w:numPr>
          <w:ilvl w:val="3"/>
          <w:numId w:val="20"/>
        </w:numPr>
        <w:jc w:val="both"/>
        <w:rPr>
          <w:rFonts w:asciiTheme="majorHAnsi" w:hAnsiTheme="majorHAnsi" w:cstheme="majorHAnsi"/>
        </w:rPr>
      </w:pPr>
      <w:r w:rsidRPr="005E7011">
        <w:rPr>
          <w:rFonts w:asciiTheme="majorHAnsi" w:hAnsiTheme="majorHAnsi" w:cstheme="majorHAnsi"/>
        </w:rPr>
        <w:t>Zamawiający nie będzie wymagał pełnej migracji danych historycznych, jednak Zamawiający wskaże konieczny i prawidłowy zakres danych potrzebnych do migracji, a następnie Wykonawca zobowiązany będzie do przygotowania odpowiednich narzędzi w celu przeprowadzenia zautomatyzowanej migracji np. arkuszy migracyjnych w postaci plików .xls lub .</w:t>
      </w:r>
      <w:proofErr w:type="spellStart"/>
      <w:r w:rsidRPr="005E7011">
        <w:rPr>
          <w:rFonts w:asciiTheme="majorHAnsi" w:hAnsiTheme="majorHAnsi" w:cstheme="majorHAnsi"/>
        </w:rPr>
        <w:t>xlsx</w:t>
      </w:r>
      <w:proofErr w:type="spellEnd"/>
      <w:r w:rsidRPr="005E7011">
        <w:rPr>
          <w:rFonts w:asciiTheme="majorHAnsi" w:hAnsiTheme="majorHAnsi" w:cstheme="majorHAnsi"/>
        </w:rPr>
        <w:t xml:space="preserve">, zawierających strukturę migrowanych danych wraz z opisem umożliwiającym prawidłowe wypełnienie arkuszy, </w:t>
      </w:r>
    </w:p>
    <w:p w14:paraId="539ABFCA" w14:textId="77777777" w:rsidR="00244E90" w:rsidRPr="005E7011" w:rsidRDefault="00244E90" w:rsidP="002C64E5">
      <w:pPr>
        <w:pStyle w:val="Akapitzlist"/>
        <w:widowControl w:val="0"/>
        <w:numPr>
          <w:ilvl w:val="3"/>
          <w:numId w:val="20"/>
        </w:numPr>
        <w:jc w:val="both"/>
        <w:rPr>
          <w:rFonts w:asciiTheme="majorHAnsi" w:hAnsiTheme="majorHAnsi" w:cstheme="majorHAnsi"/>
        </w:rPr>
      </w:pPr>
      <w:r w:rsidRPr="005E7011">
        <w:rPr>
          <w:rFonts w:asciiTheme="majorHAnsi" w:hAnsiTheme="majorHAnsi" w:cstheme="majorHAnsi"/>
        </w:rPr>
        <w:t xml:space="preserve">Zakres migrowanych danych, a w konsekwencji przygotowane przez Wykonawcę schematy arkuszy migracyjnych, muszą zapewniać poprawną pracę aplikacji oraz spełniać wszystkie wymagania funkcjonalne aplikacji, </w:t>
      </w:r>
    </w:p>
    <w:p w14:paraId="46A5A1D1" w14:textId="77777777" w:rsidR="00244E90" w:rsidRPr="005E7011" w:rsidRDefault="00244E90" w:rsidP="002C64E5">
      <w:pPr>
        <w:pStyle w:val="Akapitzlist"/>
        <w:widowControl w:val="0"/>
        <w:numPr>
          <w:ilvl w:val="3"/>
          <w:numId w:val="20"/>
        </w:numPr>
        <w:jc w:val="both"/>
        <w:rPr>
          <w:rFonts w:asciiTheme="majorHAnsi" w:hAnsiTheme="majorHAnsi" w:cstheme="majorHAnsi"/>
        </w:rPr>
      </w:pPr>
      <w:r w:rsidRPr="005E7011">
        <w:rPr>
          <w:rFonts w:asciiTheme="majorHAnsi" w:hAnsiTheme="majorHAnsi" w:cstheme="majorHAnsi"/>
        </w:rPr>
        <w:t xml:space="preserve">Za wypełnienie arkuszy migracyjnych danymi odpowiedzialny będzie Zamawiający, </w:t>
      </w:r>
    </w:p>
    <w:p w14:paraId="5B3DA551" w14:textId="77777777" w:rsidR="00244E90" w:rsidRPr="005E7011" w:rsidRDefault="00244E90" w:rsidP="002C64E5">
      <w:pPr>
        <w:pStyle w:val="Akapitzlist"/>
        <w:widowControl w:val="0"/>
        <w:numPr>
          <w:ilvl w:val="3"/>
          <w:numId w:val="20"/>
        </w:numPr>
        <w:jc w:val="both"/>
        <w:rPr>
          <w:rFonts w:asciiTheme="majorHAnsi" w:hAnsiTheme="majorHAnsi" w:cstheme="majorHAnsi"/>
        </w:rPr>
      </w:pPr>
      <w:r w:rsidRPr="005E7011">
        <w:rPr>
          <w:rFonts w:asciiTheme="majorHAnsi" w:hAnsiTheme="majorHAnsi" w:cstheme="majorHAnsi"/>
        </w:rPr>
        <w:t>Migracja i aktualizacja danych powinna zostać przeprowadzona za pośrednictwem np. plików .xls lub .</w:t>
      </w:r>
      <w:proofErr w:type="spellStart"/>
      <w:r w:rsidRPr="005E7011">
        <w:rPr>
          <w:rFonts w:asciiTheme="majorHAnsi" w:hAnsiTheme="majorHAnsi" w:cstheme="majorHAnsi"/>
        </w:rPr>
        <w:t>xlsx</w:t>
      </w:r>
      <w:proofErr w:type="spellEnd"/>
      <w:r w:rsidRPr="005E7011">
        <w:rPr>
          <w:rFonts w:asciiTheme="majorHAnsi" w:hAnsiTheme="majorHAnsi" w:cstheme="majorHAnsi"/>
        </w:rPr>
        <w:t xml:space="preserve"> zawierających strukturę migrowanych danych oraz narzędzia umożliwiającego wprowadzanie danych, aktualizację już istniejących danych poprzez dopisanie dodatkowych danych lub nadpisanie już istniejących wartości lub wykasowanie istniejących danych i w ich miejsce wprowadzenie nowych. Wykonawca, w ramach realizacji umowy, przekaże Zamawiającemu narzędzia migracyjne używane podczas wdrożenia oraz przeszkoli minimum 4 pracowników Zamawiającego z obsługi tych narzędzi oraz przekaże Zamawiającemu dokumentację narzędzi migracyjnych zawierającą co najmniej instrukcję ich obsługi, modyfikacji i sposobu zarządzania oraz sposób ich konfiguracji,</w:t>
      </w:r>
    </w:p>
    <w:p w14:paraId="66FBFED2" w14:textId="77777777" w:rsidR="00244E90" w:rsidRPr="005E7011" w:rsidRDefault="00244E90" w:rsidP="002C64E5">
      <w:pPr>
        <w:pStyle w:val="Akapitzlist"/>
        <w:widowControl w:val="0"/>
        <w:numPr>
          <w:ilvl w:val="3"/>
          <w:numId w:val="20"/>
        </w:numPr>
        <w:jc w:val="both"/>
        <w:rPr>
          <w:rFonts w:asciiTheme="majorHAnsi" w:hAnsiTheme="majorHAnsi" w:cstheme="majorHAnsi"/>
        </w:rPr>
      </w:pPr>
      <w:r w:rsidRPr="005E7011">
        <w:rPr>
          <w:rFonts w:asciiTheme="majorHAnsi" w:hAnsiTheme="majorHAnsi" w:cstheme="majorHAnsi"/>
        </w:rPr>
        <w:t xml:space="preserve">Wykonawca, w trakcie trwania umowy, przeprowadzi migracje danych w podziale na migracje próbne, które odbędą się przed i w trakcie testów akceptacyjnych aplikacji oraz migracje właściwe które odbędą się w trakcie przygotowania aplikacji do Uruchomienia Operacyjnego oraz w trakcie trwania asysty operacyjnej aplikacji: </w:t>
      </w:r>
    </w:p>
    <w:p w14:paraId="6C6BBBCB"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 xml:space="preserve">celem migracji próbnej jest przetestowanie procedur eksportu/importu danych, czyszczenia, uzupełniania, agregacji danych oraz weryfikacji danych, </w:t>
      </w:r>
    </w:p>
    <w:p w14:paraId="7C103E19"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 xml:space="preserve">celem migracji właściwej jest przeniesienie do aplikacji niezbędnych danych, które są potrzebne by móc realizować w nim wszystkie wdrażane funkcjonalności, </w:t>
      </w:r>
    </w:p>
    <w:p w14:paraId="162B3FE4" w14:textId="77777777" w:rsidR="00244E90" w:rsidRPr="005E7011" w:rsidRDefault="00244E90" w:rsidP="002C64E5">
      <w:pPr>
        <w:pStyle w:val="Akapitzlist"/>
        <w:widowControl w:val="0"/>
        <w:numPr>
          <w:ilvl w:val="3"/>
          <w:numId w:val="20"/>
        </w:numPr>
        <w:jc w:val="both"/>
        <w:rPr>
          <w:rFonts w:asciiTheme="majorHAnsi" w:hAnsiTheme="majorHAnsi" w:cstheme="majorHAnsi"/>
        </w:rPr>
      </w:pPr>
      <w:r w:rsidRPr="005E7011">
        <w:rPr>
          <w:rFonts w:asciiTheme="majorHAnsi" w:hAnsiTheme="majorHAnsi" w:cstheme="majorHAnsi"/>
        </w:rPr>
        <w:t xml:space="preserve">Zaakceptowane przez Zamawiającego metody weryfikacji </w:t>
      </w:r>
      <w:proofErr w:type="spellStart"/>
      <w:r w:rsidRPr="005E7011">
        <w:rPr>
          <w:rFonts w:asciiTheme="majorHAnsi" w:hAnsiTheme="majorHAnsi" w:cstheme="majorHAnsi"/>
        </w:rPr>
        <w:t>zmigrowanych</w:t>
      </w:r>
      <w:proofErr w:type="spellEnd"/>
      <w:r w:rsidRPr="005E7011">
        <w:rPr>
          <w:rFonts w:asciiTheme="majorHAnsi" w:hAnsiTheme="majorHAnsi" w:cstheme="majorHAnsi"/>
        </w:rPr>
        <w:t xml:space="preserve"> danych muszą być szczegółowo wyspecyfikowane i opisane przez Wykonawcę w ramach Analizy Przedwdrożeniowej, a przygotowanie i zastosowanie odpowiednich narzędzi np. skryptów oraz raportów do automatycznej weryfikacji, leżeć będzie po stronie Wykonawcy, </w:t>
      </w:r>
    </w:p>
    <w:p w14:paraId="143EDC95" w14:textId="7258797E" w:rsidR="00244E90" w:rsidRPr="005E7011" w:rsidRDefault="00244E90" w:rsidP="002C64E5">
      <w:pPr>
        <w:pStyle w:val="Akapitzlist"/>
        <w:widowControl w:val="0"/>
        <w:numPr>
          <w:ilvl w:val="3"/>
          <w:numId w:val="20"/>
        </w:numPr>
        <w:jc w:val="both"/>
        <w:rPr>
          <w:rFonts w:asciiTheme="majorHAnsi" w:hAnsiTheme="majorHAnsi" w:cstheme="majorHAnsi"/>
        </w:rPr>
      </w:pPr>
      <w:r w:rsidRPr="005E7011">
        <w:rPr>
          <w:rFonts w:asciiTheme="majorHAnsi" w:hAnsiTheme="majorHAnsi" w:cstheme="majorHAnsi"/>
        </w:rPr>
        <w:t>Wykonawca ponosi odpowiedzialność za poprawność migracji danych do aplikacji i będzie zobowiązany bez zbędnej zwłoki usunąć wszelkie skutki wynikające z</w:t>
      </w:r>
      <w:r w:rsidR="00916D15">
        <w:rPr>
          <w:rFonts w:asciiTheme="majorHAnsi" w:hAnsiTheme="majorHAnsi" w:cstheme="majorHAnsi"/>
        </w:rPr>
        <w:t> </w:t>
      </w:r>
      <w:r w:rsidRPr="005E7011">
        <w:rPr>
          <w:rFonts w:asciiTheme="majorHAnsi" w:hAnsiTheme="majorHAnsi" w:cstheme="majorHAnsi"/>
        </w:rPr>
        <w:t>błędów migracji (próbnej czy właściwej) i dokonać naprawy tych danych w</w:t>
      </w:r>
      <w:r w:rsidR="00916D15">
        <w:rPr>
          <w:rFonts w:asciiTheme="majorHAnsi" w:hAnsiTheme="majorHAnsi" w:cstheme="majorHAnsi"/>
        </w:rPr>
        <w:t> </w:t>
      </w:r>
      <w:r w:rsidRPr="005E7011">
        <w:rPr>
          <w:rFonts w:asciiTheme="majorHAnsi" w:hAnsiTheme="majorHAnsi" w:cstheme="majorHAnsi"/>
        </w:rPr>
        <w:t xml:space="preserve">aplikacji oraz usunąć wszelkie ewentualne negatywne skutki działania aplikacji po błędnej migracji, o ile błędy te wynikają ze źle skonstruowanych narzędzi migracyjnych czy przeprowadzonych migracji, a nie samych danych w nich zawartych, </w:t>
      </w:r>
    </w:p>
    <w:p w14:paraId="4AA0EFEF" w14:textId="7261A1CB" w:rsidR="00244E90" w:rsidRPr="005E7011" w:rsidRDefault="00244E90" w:rsidP="002C64E5">
      <w:pPr>
        <w:pStyle w:val="Akapitzlist"/>
        <w:widowControl w:val="0"/>
        <w:numPr>
          <w:ilvl w:val="3"/>
          <w:numId w:val="20"/>
        </w:numPr>
        <w:jc w:val="both"/>
        <w:rPr>
          <w:rFonts w:asciiTheme="majorHAnsi" w:hAnsiTheme="majorHAnsi" w:cstheme="majorHAnsi"/>
        </w:rPr>
      </w:pPr>
      <w:r w:rsidRPr="005E7011">
        <w:rPr>
          <w:rFonts w:asciiTheme="majorHAnsi" w:hAnsiTheme="majorHAnsi" w:cstheme="majorHAnsi"/>
        </w:rPr>
        <w:lastRenderedPageBreak/>
        <w:t>Zamawiający dopuszcza możliwość migracji przyrostowej, w przypadkach, w</w:t>
      </w:r>
      <w:r w:rsidR="00B60BE9">
        <w:rPr>
          <w:rFonts w:asciiTheme="majorHAnsi" w:hAnsiTheme="majorHAnsi" w:cstheme="majorHAnsi"/>
        </w:rPr>
        <w:t> </w:t>
      </w:r>
      <w:r w:rsidRPr="005E7011">
        <w:rPr>
          <w:rFonts w:asciiTheme="majorHAnsi" w:hAnsiTheme="majorHAnsi" w:cstheme="majorHAnsi"/>
        </w:rPr>
        <w:t xml:space="preserve">których nie będzie można dokonać migracji wszystkich danych przed uruchomieniem operacyjnym, </w:t>
      </w:r>
    </w:p>
    <w:p w14:paraId="1B217952" w14:textId="77777777" w:rsidR="00244E90" w:rsidRPr="005E7011" w:rsidRDefault="00244E90" w:rsidP="002C64E5">
      <w:pPr>
        <w:pStyle w:val="Akapitzlist"/>
        <w:widowControl w:val="0"/>
        <w:numPr>
          <w:ilvl w:val="3"/>
          <w:numId w:val="20"/>
        </w:numPr>
        <w:jc w:val="both"/>
        <w:rPr>
          <w:rFonts w:asciiTheme="majorHAnsi" w:hAnsiTheme="majorHAnsi" w:cstheme="majorHAnsi"/>
        </w:rPr>
      </w:pPr>
      <w:r w:rsidRPr="005E7011">
        <w:rPr>
          <w:rFonts w:asciiTheme="majorHAnsi" w:hAnsiTheme="majorHAnsi" w:cstheme="majorHAnsi"/>
        </w:rPr>
        <w:t xml:space="preserve">Jeżeli po zakończeniu migracji i rozpoczęciu pracy operacyjnej pojawią się wcześniej niezidentyfikowane błędy dotyczące danych, powstałe na etapie migracji, powodujące błędne działanie aplikacji to: </w:t>
      </w:r>
    </w:p>
    <w:p w14:paraId="6E37FBEE" w14:textId="27A97AD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jeśli błąd dotyczyć będzie danych źródłowych, to odpowiedzialność za usunięcie błędu w danych źródłowych leży po stronie Zamawiającego, a</w:t>
      </w:r>
      <w:r w:rsidR="00B60BE9">
        <w:rPr>
          <w:rFonts w:asciiTheme="majorHAnsi" w:hAnsiTheme="majorHAnsi" w:cstheme="majorHAnsi"/>
          <w:sz w:val="22"/>
          <w:szCs w:val="22"/>
        </w:rPr>
        <w:t> </w:t>
      </w:r>
      <w:r w:rsidRPr="005E7011">
        <w:rPr>
          <w:rFonts w:asciiTheme="majorHAnsi" w:hAnsiTheme="majorHAnsi" w:cstheme="majorHAnsi"/>
          <w:sz w:val="22"/>
          <w:szCs w:val="22"/>
        </w:rPr>
        <w:t>implementacja prawidłowych danych leży po stronie Wykonawcy,</w:t>
      </w:r>
    </w:p>
    <w:p w14:paraId="74C8BBB0" w14:textId="77777777" w:rsidR="00244E90" w:rsidRPr="005E7011" w:rsidRDefault="00244E90"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5E7011">
        <w:rPr>
          <w:rFonts w:asciiTheme="majorHAnsi" w:hAnsiTheme="majorHAnsi" w:cstheme="majorHAnsi"/>
          <w:sz w:val="22"/>
          <w:szCs w:val="22"/>
        </w:rPr>
        <w:t xml:space="preserve">jeśli migracja niepoprawnych danych wynika z błędnie działających procedur weryfikacji i przygotowania danych, odpowiedzialność za usunięcie błędów leży po stronie Wykonawcy. </w:t>
      </w:r>
    </w:p>
    <w:p w14:paraId="15E107B6" w14:textId="54E900AE" w:rsidR="00EC7E43" w:rsidRPr="005E7011" w:rsidRDefault="00EC7E43" w:rsidP="009D5960">
      <w:pPr>
        <w:pStyle w:val="Nagwek1"/>
        <w:numPr>
          <w:ilvl w:val="1"/>
          <w:numId w:val="1"/>
        </w:numPr>
        <w:tabs>
          <w:tab w:val="left" w:pos="955"/>
          <w:tab w:val="left" w:pos="956"/>
        </w:tabs>
        <w:spacing w:after="240"/>
        <w:ind w:left="567" w:hanging="567"/>
        <w:jc w:val="both"/>
        <w:rPr>
          <w:rFonts w:cstheme="majorHAnsi"/>
          <w:color w:val="000000"/>
        </w:rPr>
      </w:pPr>
      <w:r w:rsidRPr="005E7011">
        <w:rPr>
          <w:rFonts w:cstheme="majorHAnsi"/>
          <w:color w:val="000000"/>
        </w:rPr>
        <w:t>Do aplikacji ma zostać dołączona dokumentacja użytkowa i techniczna</w:t>
      </w:r>
    </w:p>
    <w:p w14:paraId="12A768C5" w14:textId="56E0B615" w:rsidR="00D2648F" w:rsidRPr="005E7011" w:rsidRDefault="00D2648F" w:rsidP="005E7011">
      <w:pPr>
        <w:pStyle w:val="Nagwek1"/>
        <w:numPr>
          <w:ilvl w:val="2"/>
          <w:numId w:val="1"/>
        </w:numPr>
        <w:tabs>
          <w:tab w:val="left" w:pos="955"/>
          <w:tab w:val="left" w:pos="956"/>
        </w:tabs>
        <w:spacing w:after="240"/>
        <w:jc w:val="both"/>
        <w:rPr>
          <w:rFonts w:eastAsia="Verdana" w:cstheme="majorHAnsi"/>
          <w:color w:val="000000"/>
        </w:rPr>
      </w:pPr>
      <w:r w:rsidRPr="005E7011">
        <w:rPr>
          <w:rFonts w:cstheme="majorHAnsi"/>
          <w:color w:val="000000"/>
          <w:sz w:val="28"/>
          <w:szCs w:val="28"/>
        </w:rPr>
        <w:t>Wykaz dokumentacji na której używanie Wykonawca udzieli licencji:</w:t>
      </w:r>
    </w:p>
    <w:p w14:paraId="3B6B119A" w14:textId="77777777" w:rsidR="00D2648F" w:rsidRPr="00C7061F" w:rsidRDefault="00D2648F" w:rsidP="002C64E5">
      <w:pPr>
        <w:pStyle w:val="Akapitzlist"/>
        <w:widowControl w:val="0"/>
        <w:numPr>
          <w:ilvl w:val="3"/>
          <w:numId w:val="21"/>
        </w:numPr>
        <w:jc w:val="both"/>
        <w:rPr>
          <w:rFonts w:asciiTheme="majorHAnsi" w:hAnsiTheme="majorHAnsi" w:cstheme="majorHAnsi"/>
        </w:rPr>
      </w:pPr>
      <w:r w:rsidRPr="00C7061F">
        <w:rPr>
          <w:rFonts w:asciiTheme="majorHAnsi" w:hAnsiTheme="majorHAnsi" w:cstheme="majorHAnsi"/>
        </w:rPr>
        <w:t>dokumentacja opisująca architekturę,</w:t>
      </w:r>
    </w:p>
    <w:p w14:paraId="158F1817" w14:textId="77777777" w:rsidR="00D2648F" w:rsidRPr="00C7061F" w:rsidRDefault="00D2648F" w:rsidP="002C64E5">
      <w:pPr>
        <w:pStyle w:val="Akapitzlist"/>
        <w:widowControl w:val="0"/>
        <w:numPr>
          <w:ilvl w:val="3"/>
          <w:numId w:val="21"/>
        </w:numPr>
        <w:jc w:val="both"/>
        <w:rPr>
          <w:rFonts w:asciiTheme="majorHAnsi" w:hAnsiTheme="majorHAnsi" w:cstheme="majorHAnsi"/>
        </w:rPr>
      </w:pPr>
      <w:r w:rsidRPr="00C7061F">
        <w:rPr>
          <w:rFonts w:asciiTheme="majorHAnsi" w:hAnsiTheme="majorHAnsi" w:cstheme="majorHAnsi"/>
        </w:rPr>
        <w:t>dokumentacja zawierająca opis struktury zbiorów danych wskazujących zawartość poszczególnych pól informacyjnych i powiązania między nimi oraz opis przepływu danych,</w:t>
      </w:r>
    </w:p>
    <w:p w14:paraId="2D9BE759" w14:textId="18D319AB" w:rsidR="00D2648F" w:rsidRPr="00C7061F" w:rsidRDefault="00D2648F" w:rsidP="002C64E5">
      <w:pPr>
        <w:pStyle w:val="Akapitzlist"/>
        <w:widowControl w:val="0"/>
        <w:numPr>
          <w:ilvl w:val="3"/>
          <w:numId w:val="21"/>
        </w:numPr>
        <w:jc w:val="both"/>
        <w:rPr>
          <w:rFonts w:asciiTheme="majorHAnsi" w:hAnsiTheme="majorHAnsi" w:cstheme="majorHAnsi"/>
        </w:rPr>
      </w:pPr>
      <w:r w:rsidRPr="00C7061F">
        <w:rPr>
          <w:rFonts w:asciiTheme="majorHAnsi" w:hAnsiTheme="majorHAnsi" w:cstheme="majorHAnsi"/>
        </w:rPr>
        <w:t>dokumentacja administratora po stronie Wykonawcy, zawierająca w</w:t>
      </w:r>
      <w:r w:rsidR="00B60BE9">
        <w:rPr>
          <w:rFonts w:asciiTheme="majorHAnsi" w:hAnsiTheme="majorHAnsi" w:cstheme="majorHAnsi"/>
        </w:rPr>
        <w:t> </w:t>
      </w:r>
      <w:r w:rsidRPr="00C7061F">
        <w:rPr>
          <w:rFonts w:asciiTheme="majorHAnsi" w:hAnsiTheme="majorHAnsi" w:cstheme="majorHAnsi"/>
        </w:rPr>
        <w:t>szczególności:</w:t>
      </w:r>
    </w:p>
    <w:p w14:paraId="510715A0" w14:textId="77777777" w:rsidR="00D2648F" w:rsidRPr="00C7061F" w:rsidRDefault="00D2648F" w:rsidP="002C64E5">
      <w:pPr>
        <w:pStyle w:val="Akapitzlist"/>
        <w:widowControl w:val="0"/>
        <w:numPr>
          <w:ilvl w:val="3"/>
          <w:numId w:val="21"/>
        </w:numPr>
        <w:jc w:val="both"/>
        <w:rPr>
          <w:rFonts w:asciiTheme="majorHAnsi" w:hAnsiTheme="majorHAnsi" w:cstheme="majorHAnsi"/>
        </w:rPr>
      </w:pPr>
      <w:r w:rsidRPr="00C7061F">
        <w:rPr>
          <w:rFonts w:asciiTheme="majorHAnsi" w:hAnsiTheme="majorHAnsi" w:cstheme="majorHAnsi"/>
        </w:rPr>
        <w:t>procedury administrowania aplikacją,</w:t>
      </w:r>
    </w:p>
    <w:p w14:paraId="17D5823B" w14:textId="6FBC389B" w:rsidR="00D2648F" w:rsidRPr="00C7061F" w:rsidRDefault="00D2648F" w:rsidP="002C64E5">
      <w:pPr>
        <w:pStyle w:val="Akapitzlist"/>
        <w:widowControl w:val="0"/>
        <w:numPr>
          <w:ilvl w:val="3"/>
          <w:numId w:val="21"/>
        </w:numPr>
        <w:jc w:val="both"/>
        <w:rPr>
          <w:rFonts w:asciiTheme="majorHAnsi" w:hAnsiTheme="majorHAnsi" w:cstheme="majorHAnsi"/>
        </w:rPr>
      </w:pPr>
      <w:r w:rsidRPr="00C7061F">
        <w:rPr>
          <w:rFonts w:asciiTheme="majorHAnsi" w:hAnsiTheme="majorHAnsi" w:cstheme="majorHAnsi"/>
        </w:rPr>
        <w:t>procedury naprawcze/ współpracy naprawczej mające na celu przywrócenie stanu normalnej pracy aplikacji po wystąpieniu awarii</w:t>
      </w:r>
      <w:r w:rsidR="00916D15">
        <w:rPr>
          <w:rFonts w:asciiTheme="majorHAnsi" w:hAnsiTheme="majorHAnsi" w:cstheme="majorHAnsi"/>
        </w:rPr>
        <w:t>,</w:t>
      </w:r>
    </w:p>
    <w:p w14:paraId="74F1C282" w14:textId="3B3EE359" w:rsidR="00D2648F" w:rsidRPr="00C7061F" w:rsidRDefault="005E7011" w:rsidP="002C64E5">
      <w:pPr>
        <w:pStyle w:val="Akapitzlist"/>
        <w:widowControl w:val="0"/>
        <w:numPr>
          <w:ilvl w:val="3"/>
          <w:numId w:val="21"/>
        </w:numPr>
        <w:jc w:val="both"/>
        <w:rPr>
          <w:rFonts w:asciiTheme="majorHAnsi" w:hAnsiTheme="majorHAnsi" w:cstheme="majorHAnsi"/>
        </w:rPr>
      </w:pPr>
      <w:r w:rsidRPr="00C7061F">
        <w:rPr>
          <w:rFonts w:asciiTheme="majorHAnsi" w:hAnsiTheme="majorHAnsi" w:cstheme="majorHAnsi"/>
        </w:rPr>
        <w:t>d</w:t>
      </w:r>
      <w:r w:rsidR="00D2648F" w:rsidRPr="00C7061F">
        <w:rPr>
          <w:rFonts w:asciiTheme="majorHAnsi" w:hAnsiTheme="majorHAnsi" w:cstheme="majorHAnsi"/>
        </w:rPr>
        <w:t>okumentacja, wytworzona przez Wykonawcę w związku z realizacją zamówienia dedykowaną dla Zamawiającego, do której wykonawca przeniesie autorskie prawa majątkowe:</w:t>
      </w:r>
    </w:p>
    <w:p w14:paraId="79BFF474" w14:textId="77777777" w:rsidR="00D2648F" w:rsidRPr="00C7061F" w:rsidRDefault="00D2648F"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C7061F">
        <w:rPr>
          <w:rFonts w:asciiTheme="majorHAnsi" w:hAnsiTheme="majorHAnsi" w:cstheme="majorHAnsi"/>
          <w:sz w:val="22"/>
          <w:szCs w:val="22"/>
        </w:rPr>
        <w:t>dokumentacja administratora wewnętrznego obsługi aplikacji,</w:t>
      </w:r>
    </w:p>
    <w:p w14:paraId="5411F077" w14:textId="77777777" w:rsidR="00D2648F" w:rsidRPr="00C7061F" w:rsidRDefault="00D2648F"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C7061F">
        <w:rPr>
          <w:rFonts w:asciiTheme="majorHAnsi" w:hAnsiTheme="majorHAnsi" w:cstheme="majorHAnsi"/>
          <w:sz w:val="22"/>
          <w:szCs w:val="22"/>
        </w:rPr>
        <w:t>dokumentacja użytkownika, przeznaczona dla użytkowników, która powinna umożliwić im samodzielne korzystanie z aplikacji. Dokumentacja użytkownika będzie zawierać między innymi:</w:t>
      </w:r>
    </w:p>
    <w:p w14:paraId="4F42D57A" w14:textId="77777777" w:rsidR="00D2648F" w:rsidRPr="005E7011" w:rsidRDefault="00D2648F" w:rsidP="002C64E5">
      <w:pPr>
        <w:numPr>
          <w:ilvl w:val="0"/>
          <w:numId w:val="16"/>
        </w:numPr>
        <w:spacing w:after="60" w:line="240" w:lineRule="auto"/>
        <w:jc w:val="both"/>
        <w:rPr>
          <w:rFonts w:asciiTheme="majorHAnsi" w:hAnsiTheme="majorHAnsi" w:cstheme="majorHAnsi"/>
        </w:rPr>
      </w:pPr>
      <w:r w:rsidRPr="005E7011">
        <w:rPr>
          <w:rFonts w:asciiTheme="majorHAnsi" w:hAnsiTheme="majorHAnsi" w:cstheme="majorHAnsi"/>
        </w:rPr>
        <w:t>dokładny opis realizowanej funkcjonalności, w tym kolejność czynności wykonywanych przez użytkownika,</w:t>
      </w:r>
    </w:p>
    <w:p w14:paraId="520497C4" w14:textId="77777777" w:rsidR="00D2648F" w:rsidRPr="005E7011" w:rsidRDefault="00D2648F" w:rsidP="002C64E5">
      <w:pPr>
        <w:numPr>
          <w:ilvl w:val="0"/>
          <w:numId w:val="16"/>
        </w:numPr>
        <w:spacing w:after="60" w:line="240" w:lineRule="auto"/>
        <w:jc w:val="both"/>
        <w:rPr>
          <w:rFonts w:asciiTheme="majorHAnsi" w:hAnsiTheme="majorHAnsi" w:cstheme="majorHAnsi"/>
        </w:rPr>
      </w:pPr>
      <w:r w:rsidRPr="005E7011">
        <w:rPr>
          <w:rFonts w:asciiTheme="majorHAnsi" w:hAnsiTheme="majorHAnsi" w:cstheme="majorHAnsi"/>
        </w:rPr>
        <w:t>opis elementów znajdujących się na poszczególnych ekranach,</w:t>
      </w:r>
    </w:p>
    <w:p w14:paraId="153F0A01" w14:textId="77777777" w:rsidR="00D2648F" w:rsidRPr="005E7011" w:rsidRDefault="00D2648F" w:rsidP="002C64E5">
      <w:pPr>
        <w:numPr>
          <w:ilvl w:val="0"/>
          <w:numId w:val="16"/>
        </w:numPr>
        <w:spacing w:after="60" w:line="240" w:lineRule="auto"/>
        <w:jc w:val="both"/>
        <w:rPr>
          <w:rFonts w:asciiTheme="majorHAnsi" w:hAnsiTheme="majorHAnsi" w:cstheme="majorHAnsi"/>
        </w:rPr>
      </w:pPr>
      <w:r w:rsidRPr="005E7011">
        <w:rPr>
          <w:rFonts w:asciiTheme="majorHAnsi" w:hAnsiTheme="majorHAnsi" w:cstheme="majorHAnsi"/>
        </w:rPr>
        <w:t>opis błędów oraz innych komunikatów generowanych przez aplikację,</w:t>
      </w:r>
    </w:p>
    <w:p w14:paraId="2E6F8D00" w14:textId="77777777" w:rsidR="00D2648F" w:rsidRPr="005E7011" w:rsidRDefault="00D2648F" w:rsidP="002C64E5">
      <w:pPr>
        <w:numPr>
          <w:ilvl w:val="0"/>
          <w:numId w:val="16"/>
        </w:numPr>
        <w:spacing w:after="60" w:line="240" w:lineRule="auto"/>
        <w:jc w:val="both"/>
        <w:rPr>
          <w:rFonts w:asciiTheme="majorHAnsi" w:hAnsiTheme="majorHAnsi" w:cstheme="majorHAnsi"/>
        </w:rPr>
      </w:pPr>
      <w:r w:rsidRPr="005E7011">
        <w:rPr>
          <w:rFonts w:asciiTheme="majorHAnsi" w:hAnsiTheme="majorHAnsi" w:cstheme="majorHAnsi"/>
        </w:rPr>
        <w:t>metodyka zarządzania uprawnieniami,</w:t>
      </w:r>
    </w:p>
    <w:p w14:paraId="0880FB2A" w14:textId="77777777" w:rsidR="00D2648F" w:rsidRPr="005E7011" w:rsidRDefault="00D2648F" w:rsidP="002C64E5">
      <w:pPr>
        <w:numPr>
          <w:ilvl w:val="0"/>
          <w:numId w:val="16"/>
        </w:numPr>
        <w:spacing w:after="60" w:line="240" w:lineRule="auto"/>
        <w:jc w:val="both"/>
        <w:rPr>
          <w:rFonts w:asciiTheme="majorHAnsi" w:hAnsiTheme="majorHAnsi" w:cstheme="majorHAnsi"/>
        </w:rPr>
      </w:pPr>
      <w:r w:rsidRPr="005E7011">
        <w:rPr>
          <w:rFonts w:asciiTheme="majorHAnsi" w:hAnsiTheme="majorHAnsi" w:cstheme="majorHAnsi"/>
        </w:rPr>
        <w:t>ramowy plan testów i scenariusze testowe,</w:t>
      </w:r>
    </w:p>
    <w:p w14:paraId="57303CA5" w14:textId="77777777" w:rsidR="00D2648F" w:rsidRPr="005E7011" w:rsidRDefault="00D2648F" w:rsidP="002C64E5">
      <w:pPr>
        <w:numPr>
          <w:ilvl w:val="0"/>
          <w:numId w:val="16"/>
        </w:numPr>
        <w:spacing w:after="60" w:line="240" w:lineRule="auto"/>
        <w:jc w:val="both"/>
        <w:rPr>
          <w:rFonts w:asciiTheme="majorHAnsi" w:hAnsiTheme="majorHAnsi" w:cstheme="majorHAnsi"/>
        </w:rPr>
      </w:pPr>
      <w:r w:rsidRPr="005E7011">
        <w:rPr>
          <w:rFonts w:asciiTheme="majorHAnsi" w:hAnsiTheme="majorHAnsi" w:cstheme="majorHAnsi"/>
        </w:rPr>
        <w:t>plan migracji danych,</w:t>
      </w:r>
    </w:p>
    <w:p w14:paraId="70935D3B" w14:textId="77777777" w:rsidR="00D2648F" w:rsidRPr="005E7011" w:rsidRDefault="00D2648F" w:rsidP="002C64E5">
      <w:pPr>
        <w:numPr>
          <w:ilvl w:val="0"/>
          <w:numId w:val="16"/>
        </w:numPr>
        <w:spacing w:after="60" w:line="240" w:lineRule="auto"/>
        <w:jc w:val="both"/>
        <w:rPr>
          <w:rFonts w:asciiTheme="majorHAnsi" w:hAnsiTheme="majorHAnsi" w:cstheme="majorHAnsi"/>
        </w:rPr>
      </w:pPr>
      <w:r w:rsidRPr="005E7011">
        <w:rPr>
          <w:rFonts w:asciiTheme="majorHAnsi" w:hAnsiTheme="majorHAnsi" w:cstheme="majorHAnsi"/>
        </w:rPr>
        <w:t>projekt integracji z innymi systemami wraz z projektem interfejsów,</w:t>
      </w:r>
    </w:p>
    <w:p w14:paraId="606C91B9" w14:textId="77777777" w:rsidR="00D2648F" w:rsidRPr="005E7011" w:rsidRDefault="00D2648F" w:rsidP="002C64E5">
      <w:pPr>
        <w:numPr>
          <w:ilvl w:val="0"/>
          <w:numId w:val="16"/>
        </w:numPr>
        <w:spacing w:after="60" w:line="240" w:lineRule="auto"/>
        <w:jc w:val="both"/>
        <w:rPr>
          <w:rFonts w:asciiTheme="majorHAnsi" w:hAnsiTheme="majorHAnsi" w:cstheme="majorHAnsi"/>
        </w:rPr>
      </w:pPr>
      <w:r w:rsidRPr="005E7011">
        <w:rPr>
          <w:rFonts w:asciiTheme="majorHAnsi" w:hAnsiTheme="majorHAnsi" w:cstheme="majorHAnsi"/>
        </w:rPr>
        <w:t>dokumentacja interfejsów,</w:t>
      </w:r>
    </w:p>
    <w:p w14:paraId="401F589F" w14:textId="77777777" w:rsidR="00D2648F" w:rsidRPr="00C7061F" w:rsidRDefault="00D2648F" w:rsidP="002C64E5">
      <w:pPr>
        <w:pStyle w:val="Akapitzlist"/>
        <w:widowControl w:val="0"/>
        <w:numPr>
          <w:ilvl w:val="3"/>
          <w:numId w:val="21"/>
        </w:numPr>
        <w:jc w:val="both"/>
        <w:rPr>
          <w:rFonts w:asciiTheme="majorHAnsi" w:hAnsiTheme="majorHAnsi" w:cstheme="majorHAnsi"/>
        </w:rPr>
      </w:pPr>
      <w:r w:rsidRPr="00C7061F">
        <w:rPr>
          <w:rFonts w:asciiTheme="majorHAnsi" w:hAnsiTheme="majorHAnsi" w:cstheme="majorHAnsi"/>
        </w:rPr>
        <w:lastRenderedPageBreak/>
        <w:t>wzory protokołów wymaganych w ramach procesu testowania i odbiorów,</w:t>
      </w:r>
    </w:p>
    <w:p w14:paraId="0D97B39E" w14:textId="77777777" w:rsidR="00D2648F" w:rsidRPr="00C7061F" w:rsidRDefault="00D2648F" w:rsidP="002C64E5">
      <w:pPr>
        <w:pStyle w:val="Akapitzlist"/>
        <w:widowControl w:val="0"/>
        <w:numPr>
          <w:ilvl w:val="3"/>
          <w:numId w:val="21"/>
        </w:numPr>
        <w:jc w:val="both"/>
        <w:rPr>
          <w:rFonts w:asciiTheme="majorHAnsi" w:hAnsiTheme="majorHAnsi" w:cstheme="majorHAnsi"/>
        </w:rPr>
      </w:pPr>
      <w:r w:rsidRPr="00C7061F">
        <w:rPr>
          <w:rFonts w:asciiTheme="majorHAnsi" w:hAnsiTheme="majorHAnsi" w:cstheme="majorHAnsi"/>
        </w:rPr>
        <w:t>plan szkoleń,</w:t>
      </w:r>
    </w:p>
    <w:p w14:paraId="0FD25E70" w14:textId="77777777" w:rsidR="00D2648F" w:rsidRPr="00C7061F" w:rsidRDefault="00D2648F" w:rsidP="002C64E5">
      <w:pPr>
        <w:pStyle w:val="Akapitzlist"/>
        <w:widowControl w:val="0"/>
        <w:numPr>
          <w:ilvl w:val="3"/>
          <w:numId w:val="21"/>
        </w:numPr>
        <w:jc w:val="both"/>
        <w:rPr>
          <w:rFonts w:asciiTheme="majorHAnsi" w:hAnsiTheme="majorHAnsi" w:cstheme="majorHAnsi"/>
        </w:rPr>
      </w:pPr>
      <w:r w:rsidRPr="00C7061F">
        <w:rPr>
          <w:rFonts w:asciiTheme="majorHAnsi" w:hAnsiTheme="majorHAnsi" w:cstheme="majorHAnsi"/>
        </w:rPr>
        <w:t>materiały szkoleniowe.</w:t>
      </w:r>
    </w:p>
    <w:p w14:paraId="6EF231E9" w14:textId="3D09C595" w:rsidR="005E7011" w:rsidRDefault="005E7011" w:rsidP="00916D15">
      <w:pPr>
        <w:pStyle w:val="Nagwek1"/>
        <w:numPr>
          <w:ilvl w:val="1"/>
          <w:numId w:val="1"/>
        </w:numPr>
        <w:tabs>
          <w:tab w:val="left" w:pos="955"/>
          <w:tab w:val="left" w:pos="956"/>
        </w:tabs>
        <w:spacing w:after="240"/>
        <w:ind w:left="567" w:hanging="567"/>
        <w:jc w:val="both"/>
        <w:rPr>
          <w:rFonts w:cstheme="majorHAnsi"/>
          <w:color w:val="000000"/>
        </w:rPr>
      </w:pPr>
      <w:r>
        <w:rPr>
          <w:rFonts w:cstheme="majorHAnsi"/>
          <w:color w:val="000000"/>
        </w:rPr>
        <w:t>Dodatkowe informacje</w:t>
      </w:r>
    </w:p>
    <w:p w14:paraId="147D9E58" w14:textId="0C067639" w:rsidR="00D2648F" w:rsidRPr="00C7061F" w:rsidRDefault="00D2648F" w:rsidP="002C64E5">
      <w:pPr>
        <w:pStyle w:val="Akapitzlist"/>
        <w:widowControl w:val="0"/>
        <w:numPr>
          <w:ilvl w:val="3"/>
          <w:numId w:val="22"/>
        </w:numPr>
        <w:jc w:val="both"/>
        <w:rPr>
          <w:rFonts w:asciiTheme="majorHAnsi" w:hAnsiTheme="majorHAnsi" w:cstheme="majorHAnsi"/>
        </w:rPr>
      </w:pPr>
      <w:r w:rsidRPr="00C7061F">
        <w:rPr>
          <w:rFonts w:asciiTheme="majorHAnsi" w:hAnsiTheme="majorHAnsi" w:cstheme="majorHAnsi"/>
        </w:rPr>
        <w:t>Dokumentacja musi być przygotowana w języku polskim.</w:t>
      </w:r>
    </w:p>
    <w:p w14:paraId="32305D87" w14:textId="77777777" w:rsidR="00D2648F" w:rsidRPr="00C7061F" w:rsidRDefault="00D2648F" w:rsidP="002C64E5">
      <w:pPr>
        <w:pStyle w:val="Akapitzlist"/>
        <w:widowControl w:val="0"/>
        <w:numPr>
          <w:ilvl w:val="3"/>
          <w:numId w:val="22"/>
        </w:numPr>
        <w:jc w:val="both"/>
        <w:rPr>
          <w:rFonts w:asciiTheme="majorHAnsi" w:hAnsiTheme="majorHAnsi" w:cstheme="majorHAnsi"/>
        </w:rPr>
      </w:pPr>
      <w:r w:rsidRPr="00C7061F">
        <w:rPr>
          <w:rFonts w:asciiTheme="majorHAnsi" w:hAnsiTheme="majorHAnsi" w:cstheme="majorHAnsi"/>
        </w:rPr>
        <w:t>Dokumentacja wytworzona przez Wykonawcę musi spełniać następujące wymagania jakościowe:</w:t>
      </w:r>
    </w:p>
    <w:p w14:paraId="0480C96E" w14:textId="77777777" w:rsidR="00D2648F" w:rsidRPr="00C7061F" w:rsidRDefault="00D2648F"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C7061F">
        <w:rPr>
          <w:rFonts w:asciiTheme="majorHAnsi" w:hAnsiTheme="majorHAnsi" w:cstheme="majorHAnsi"/>
          <w:sz w:val="22"/>
          <w:szCs w:val="22"/>
        </w:rPr>
        <w:t>czytelna i zrozumiała struktura poszczególnych kompletnych opracowań,</w:t>
      </w:r>
    </w:p>
    <w:p w14:paraId="5BBC3C14" w14:textId="77777777" w:rsidR="00D2648F" w:rsidRPr="00C7061F" w:rsidRDefault="00D2648F"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C7061F">
        <w:rPr>
          <w:rFonts w:asciiTheme="majorHAnsi" w:hAnsiTheme="majorHAnsi" w:cstheme="majorHAnsi"/>
          <w:sz w:val="22"/>
          <w:szCs w:val="22"/>
        </w:rPr>
        <w:t>spójna struktura, forma i sposób prezentacji treści poszczególnych opracowań,</w:t>
      </w:r>
    </w:p>
    <w:p w14:paraId="5F59B12B" w14:textId="1F705257" w:rsidR="00D2648F" w:rsidRPr="00C7061F" w:rsidRDefault="00D2648F"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C7061F">
        <w:rPr>
          <w:rFonts w:asciiTheme="majorHAnsi" w:hAnsiTheme="majorHAnsi" w:cstheme="majorHAnsi"/>
          <w:sz w:val="22"/>
          <w:szCs w:val="22"/>
        </w:rPr>
        <w:t>kompletność danego opracowania (dokumentu), rozumiana jako pełne przedstawienie omawianego problemu, a w szczególności jednoznaczne i</w:t>
      </w:r>
      <w:r w:rsidR="00B60BE9">
        <w:rPr>
          <w:rFonts w:asciiTheme="majorHAnsi" w:hAnsiTheme="majorHAnsi" w:cstheme="majorHAnsi"/>
          <w:sz w:val="22"/>
          <w:szCs w:val="22"/>
        </w:rPr>
        <w:t> </w:t>
      </w:r>
      <w:r w:rsidRPr="00C7061F">
        <w:rPr>
          <w:rFonts w:asciiTheme="majorHAnsi" w:hAnsiTheme="majorHAnsi" w:cstheme="majorHAnsi"/>
          <w:sz w:val="22"/>
          <w:szCs w:val="22"/>
        </w:rPr>
        <w:t>wyczerpujące przedstawienie wszystkich zagadnień,</w:t>
      </w:r>
    </w:p>
    <w:p w14:paraId="0EEE99AA" w14:textId="103A7668" w:rsidR="00D2648F" w:rsidRPr="00C7061F" w:rsidRDefault="00D2648F"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C7061F">
        <w:rPr>
          <w:rFonts w:asciiTheme="majorHAnsi" w:hAnsiTheme="majorHAnsi" w:cstheme="majorHAnsi"/>
          <w:sz w:val="22"/>
          <w:szCs w:val="22"/>
        </w:rPr>
        <w:t>spójność danego opracowania, rozumiana jako zapewnienie wzajemnej zgodności pomiędzy wszystkimi rodzajami informacji umieszczonymi w</w:t>
      </w:r>
      <w:r w:rsidR="00B60BE9">
        <w:rPr>
          <w:rFonts w:asciiTheme="majorHAnsi" w:hAnsiTheme="majorHAnsi" w:cstheme="majorHAnsi"/>
          <w:sz w:val="22"/>
          <w:szCs w:val="22"/>
        </w:rPr>
        <w:t> </w:t>
      </w:r>
      <w:r w:rsidRPr="00C7061F">
        <w:rPr>
          <w:rFonts w:asciiTheme="majorHAnsi" w:hAnsiTheme="majorHAnsi" w:cstheme="majorHAnsi"/>
          <w:sz w:val="22"/>
          <w:szCs w:val="22"/>
        </w:rPr>
        <w:t>opracowaniu oraz brak logicznych sprzeczności pomiędzy informacjami zawartymi we wszystkich przekazanych dokumentach.</w:t>
      </w:r>
    </w:p>
    <w:p w14:paraId="7289B678" w14:textId="77777777" w:rsidR="00D2648F" w:rsidRPr="005E7011" w:rsidRDefault="00D2648F" w:rsidP="002C64E5">
      <w:pPr>
        <w:pStyle w:val="Akapitzlist"/>
        <w:widowControl w:val="0"/>
        <w:numPr>
          <w:ilvl w:val="3"/>
          <w:numId w:val="22"/>
        </w:numPr>
        <w:jc w:val="both"/>
        <w:rPr>
          <w:rFonts w:asciiTheme="majorHAnsi" w:hAnsiTheme="majorHAnsi" w:cstheme="majorHAnsi"/>
          <w:color w:val="000000"/>
        </w:rPr>
      </w:pPr>
      <w:r w:rsidRPr="005E7011">
        <w:rPr>
          <w:rFonts w:asciiTheme="majorHAnsi" w:hAnsiTheme="majorHAnsi" w:cstheme="majorHAnsi"/>
          <w:color w:val="000000"/>
        </w:rPr>
        <w:t>Dokumentacja powinna zostać udostępniona Zamawiającemu:</w:t>
      </w:r>
    </w:p>
    <w:p w14:paraId="2829FDC6" w14:textId="77777777" w:rsidR="00D2648F" w:rsidRPr="00C7061F" w:rsidRDefault="00D2648F"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C7061F">
        <w:rPr>
          <w:rFonts w:asciiTheme="majorHAnsi" w:hAnsiTheme="majorHAnsi" w:cstheme="majorHAnsi"/>
          <w:sz w:val="22"/>
          <w:szCs w:val="22"/>
        </w:rPr>
        <w:t>w wersji elektronicznej umożliwiającej edycję w formacie .</w:t>
      </w:r>
      <w:proofErr w:type="spellStart"/>
      <w:r w:rsidRPr="00C7061F">
        <w:rPr>
          <w:rFonts w:asciiTheme="majorHAnsi" w:hAnsiTheme="majorHAnsi" w:cstheme="majorHAnsi"/>
          <w:sz w:val="22"/>
          <w:szCs w:val="22"/>
        </w:rPr>
        <w:t>doc</w:t>
      </w:r>
      <w:proofErr w:type="spellEnd"/>
      <w:r w:rsidRPr="00C7061F">
        <w:rPr>
          <w:rFonts w:asciiTheme="majorHAnsi" w:hAnsiTheme="majorHAnsi" w:cstheme="majorHAnsi"/>
          <w:sz w:val="22"/>
          <w:szCs w:val="22"/>
        </w:rPr>
        <w:t>/ .</w:t>
      </w:r>
      <w:proofErr w:type="spellStart"/>
      <w:r w:rsidRPr="00C7061F">
        <w:rPr>
          <w:rFonts w:asciiTheme="majorHAnsi" w:hAnsiTheme="majorHAnsi" w:cstheme="majorHAnsi"/>
          <w:sz w:val="22"/>
          <w:szCs w:val="22"/>
        </w:rPr>
        <w:t>docx</w:t>
      </w:r>
      <w:proofErr w:type="spellEnd"/>
      <w:r w:rsidRPr="00C7061F">
        <w:rPr>
          <w:rFonts w:asciiTheme="majorHAnsi" w:hAnsiTheme="majorHAnsi" w:cstheme="majorHAnsi"/>
          <w:sz w:val="22"/>
          <w:szCs w:val="22"/>
        </w:rPr>
        <w:t xml:space="preserve"> i .pdf (na płycie CD/DVD), lub</w:t>
      </w:r>
    </w:p>
    <w:p w14:paraId="6DF96939" w14:textId="77777777" w:rsidR="00D2648F" w:rsidRPr="00C7061F" w:rsidRDefault="00D2648F" w:rsidP="002C64E5">
      <w:pPr>
        <w:pStyle w:val="NormalnyWeb"/>
        <w:numPr>
          <w:ilvl w:val="0"/>
          <w:numId w:val="12"/>
        </w:numPr>
        <w:autoSpaceDE w:val="0"/>
        <w:autoSpaceDN w:val="0"/>
        <w:adjustRightInd w:val="0"/>
        <w:spacing w:before="0" w:after="0"/>
        <w:jc w:val="both"/>
        <w:rPr>
          <w:rFonts w:asciiTheme="majorHAnsi" w:hAnsiTheme="majorHAnsi" w:cstheme="majorHAnsi"/>
          <w:sz w:val="22"/>
          <w:szCs w:val="22"/>
        </w:rPr>
      </w:pPr>
      <w:r w:rsidRPr="00C7061F">
        <w:rPr>
          <w:rFonts w:asciiTheme="majorHAnsi" w:hAnsiTheme="majorHAnsi" w:cstheme="majorHAnsi"/>
          <w:sz w:val="22"/>
          <w:szCs w:val="22"/>
        </w:rPr>
        <w:t>w wersji papierowej w jednym egzemplarzu, lub</w:t>
      </w:r>
    </w:p>
    <w:p w14:paraId="144696D0" w14:textId="77777777" w:rsidR="00D2648F" w:rsidRPr="005E7011" w:rsidRDefault="00D2648F" w:rsidP="002C64E5">
      <w:pPr>
        <w:pStyle w:val="NormalnyWeb"/>
        <w:numPr>
          <w:ilvl w:val="0"/>
          <w:numId w:val="12"/>
        </w:numPr>
        <w:autoSpaceDE w:val="0"/>
        <w:autoSpaceDN w:val="0"/>
        <w:adjustRightInd w:val="0"/>
        <w:spacing w:before="0" w:after="0"/>
        <w:jc w:val="both"/>
        <w:rPr>
          <w:rFonts w:asciiTheme="majorHAnsi" w:hAnsiTheme="majorHAnsi" w:cstheme="majorHAnsi"/>
          <w:color w:val="000000"/>
        </w:rPr>
      </w:pPr>
      <w:r w:rsidRPr="005E7011">
        <w:rPr>
          <w:rFonts w:asciiTheme="majorHAnsi" w:hAnsiTheme="majorHAnsi" w:cstheme="majorHAnsi"/>
          <w:color w:val="000000"/>
        </w:rPr>
        <w:t>on-line w profilu użytkownika wewnętrznego.</w:t>
      </w:r>
    </w:p>
    <w:p w14:paraId="73145AA3" w14:textId="77777777" w:rsidR="00D2648F" w:rsidRPr="005E7011" w:rsidRDefault="00D2648F" w:rsidP="002C64E5">
      <w:pPr>
        <w:pStyle w:val="Akapitzlist"/>
        <w:widowControl w:val="0"/>
        <w:numPr>
          <w:ilvl w:val="3"/>
          <w:numId w:val="22"/>
        </w:numPr>
        <w:jc w:val="both"/>
        <w:rPr>
          <w:rFonts w:asciiTheme="majorHAnsi" w:hAnsiTheme="majorHAnsi" w:cstheme="majorHAnsi"/>
          <w:color w:val="000000"/>
        </w:rPr>
      </w:pPr>
      <w:r w:rsidRPr="005E7011">
        <w:rPr>
          <w:rFonts w:asciiTheme="majorHAnsi" w:hAnsiTheme="majorHAnsi" w:cstheme="majorHAnsi"/>
          <w:color w:val="000000"/>
        </w:rPr>
        <w:t>Dokumentacja będzie aktualizowana na bieżąco w okresie realizacji przedmiotu zamówienia.</w:t>
      </w:r>
    </w:p>
    <w:p w14:paraId="214F5195" w14:textId="6782B896" w:rsidR="00355AF3" w:rsidRPr="005E7011" w:rsidRDefault="00355AF3" w:rsidP="009D5960">
      <w:pPr>
        <w:pStyle w:val="Nagwek1"/>
        <w:numPr>
          <w:ilvl w:val="1"/>
          <w:numId w:val="1"/>
        </w:numPr>
        <w:tabs>
          <w:tab w:val="left" w:pos="955"/>
          <w:tab w:val="left" w:pos="956"/>
        </w:tabs>
        <w:spacing w:after="240"/>
        <w:ind w:left="567" w:hanging="567"/>
        <w:jc w:val="both"/>
        <w:rPr>
          <w:rFonts w:cstheme="majorHAnsi"/>
          <w:color w:val="000000"/>
        </w:rPr>
      </w:pPr>
      <w:r w:rsidRPr="005E7011">
        <w:rPr>
          <w:rFonts w:cstheme="majorHAnsi"/>
          <w:color w:val="000000"/>
        </w:rPr>
        <w:t>Stan obecny w PAŻP</w:t>
      </w:r>
    </w:p>
    <w:p w14:paraId="7F2CB73A" w14:textId="717E1F62" w:rsidR="00355AF3" w:rsidRPr="005E7011" w:rsidRDefault="00355AF3" w:rsidP="00EC7E43">
      <w:pPr>
        <w:jc w:val="both"/>
        <w:rPr>
          <w:rFonts w:asciiTheme="majorHAnsi" w:hAnsiTheme="majorHAnsi" w:cstheme="majorHAnsi"/>
          <w:sz w:val="28"/>
          <w:szCs w:val="28"/>
        </w:rPr>
      </w:pPr>
      <w:r w:rsidRPr="005E7011">
        <w:rPr>
          <w:rFonts w:asciiTheme="majorHAnsi" w:hAnsiTheme="majorHAnsi" w:cstheme="majorHAnsi"/>
          <w:sz w:val="28"/>
          <w:szCs w:val="28"/>
        </w:rPr>
        <w:t>Realizacja procesów w Biurze Szkoleń odbywa się w oparciu o papierowy obieg dokumentów. Dane gromadzone są w elektronicznych rejestrach (głównie Excel, Word).</w:t>
      </w:r>
    </w:p>
    <w:p w14:paraId="6925DADE" w14:textId="531A1A7E" w:rsidR="0045736D" w:rsidRPr="0045736D" w:rsidRDefault="0045736D" w:rsidP="0045736D">
      <w:pPr>
        <w:pStyle w:val="Nagwek1"/>
        <w:numPr>
          <w:ilvl w:val="1"/>
          <w:numId w:val="1"/>
        </w:numPr>
        <w:tabs>
          <w:tab w:val="left" w:pos="955"/>
          <w:tab w:val="left" w:pos="956"/>
        </w:tabs>
        <w:spacing w:after="240"/>
        <w:ind w:left="567" w:hanging="567"/>
        <w:jc w:val="both"/>
        <w:rPr>
          <w:rFonts w:cstheme="majorHAnsi"/>
          <w:color w:val="000000"/>
        </w:rPr>
      </w:pPr>
      <w:r w:rsidRPr="0045736D">
        <w:rPr>
          <w:rFonts w:cstheme="majorHAnsi"/>
          <w:color w:val="000000"/>
        </w:rPr>
        <w:t>Harmonogram</w:t>
      </w:r>
      <w:r w:rsidR="00B319A0">
        <w:rPr>
          <w:rFonts w:cstheme="majorHAnsi"/>
          <w:color w:val="000000"/>
        </w:rPr>
        <w:t xml:space="preserve"> realizacji przedmiotu zamówienia</w:t>
      </w:r>
    </w:p>
    <w:p w14:paraId="05BF297A" w14:textId="2337419D" w:rsidR="00B319A0" w:rsidRPr="00B319A0" w:rsidRDefault="00B319A0" w:rsidP="002C64E5">
      <w:pPr>
        <w:pStyle w:val="Akapitzlist"/>
        <w:widowControl w:val="0"/>
        <w:numPr>
          <w:ilvl w:val="3"/>
          <w:numId w:val="23"/>
        </w:numPr>
        <w:jc w:val="both"/>
        <w:rPr>
          <w:rFonts w:asciiTheme="majorHAnsi" w:hAnsiTheme="majorHAnsi" w:cstheme="majorHAnsi"/>
          <w:color w:val="000000"/>
        </w:rPr>
      </w:pPr>
      <w:r w:rsidRPr="00B319A0">
        <w:rPr>
          <w:rFonts w:asciiTheme="majorHAnsi" w:hAnsiTheme="majorHAnsi" w:cstheme="majorHAnsi"/>
          <w:color w:val="000000"/>
        </w:rPr>
        <w:t>Prace analityczne, analiza przedwdrożeniowa – do 2 miesięcy od dnia zawarcia Umowy,</w:t>
      </w:r>
    </w:p>
    <w:p w14:paraId="11A6D124" w14:textId="363C58AA" w:rsidR="00B319A0" w:rsidRPr="00B319A0" w:rsidRDefault="00B319A0" w:rsidP="002C64E5">
      <w:pPr>
        <w:pStyle w:val="Akapitzlist"/>
        <w:widowControl w:val="0"/>
        <w:numPr>
          <w:ilvl w:val="3"/>
          <w:numId w:val="23"/>
        </w:numPr>
        <w:jc w:val="both"/>
        <w:rPr>
          <w:rFonts w:asciiTheme="majorHAnsi" w:hAnsiTheme="majorHAnsi" w:cstheme="majorHAnsi"/>
          <w:color w:val="000000"/>
        </w:rPr>
      </w:pPr>
      <w:r w:rsidRPr="00B319A0">
        <w:rPr>
          <w:rFonts w:asciiTheme="majorHAnsi" w:hAnsiTheme="majorHAnsi" w:cstheme="majorHAnsi"/>
          <w:color w:val="000000"/>
        </w:rPr>
        <w:t>dostawa i wdrożenie Oprogramowania - nie więcej niż 9 miesięcy od dnia zawarcia Umowy,</w:t>
      </w:r>
    </w:p>
    <w:p w14:paraId="47B1FECF" w14:textId="5E0176AD" w:rsidR="00B319A0" w:rsidRPr="00B319A0" w:rsidRDefault="00B319A0" w:rsidP="002C64E5">
      <w:pPr>
        <w:pStyle w:val="Akapitzlist"/>
        <w:widowControl w:val="0"/>
        <w:numPr>
          <w:ilvl w:val="3"/>
          <w:numId w:val="23"/>
        </w:numPr>
        <w:jc w:val="both"/>
        <w:rPr>
          <w:rFonts w:asciiTheme="majorHAnsi" w:hAnsiTheme="majorHAnsi" w:cstheme="majorHAnsi"/>
          <w:color w:val="000000"/>
        </w:rPr>
      </w:pPr>
      <w:r w:rsidRPr="00B319A0">
        <w:rPr>
          <w:rFonts w:asciiTheme="majorHAnsi" w:hAnsiTheme="majorHAnsi" w:cstheme="majorHAnsi"/>
          <w:color w:val="000000"/>
        </w:rPr>
        <w:t xml:space="preserve">zapewnienie Asysty Powdrożeniowej – przez 6 miesięcy od daty zakończenia wdrożenia Oprogramowania, potwierdzonego stosownym protokołem, </w:t>
      </w:r>
    </w:p>
    <w:p w14:paraId="128935E6" w14:textId="515AE0E7" w:rsidR="00B319A0" w:rsidRPr="00B319A0" w:rsidRDefault="00B319A0" w:rsidP="002C64E5">
      <w:pPr>
        <w:pStyle w:val="Akapitzlist"/>
        <w:widowControl w:val="0"/>
        <w:numPr>
          <w:ilvl w:val="3"/>
          <w:numId w:val="23"/>
        </w:numPr>
        <w:jc w:val="both"/>
        <w:rPr>
          <w:rFonts w:asciiTheme="majorHAnsi" w:hAnsiTheme="majorHAnsi" w:cstheme="majorHAnsi"/>
          <w:color w:val="000000"/>
        </w:rPr>
      </w:pPr>
      <w:r w:rsidRPr="00B319A0">
        <w:rPr>
          <w:rFonts w:asciiTheme="majorHAnsi" w:hAnsiTheme="majorHAnsi" w:cstheme="majorHAnsi"/>
          <w:color w:val="000000"/>
        </w:rPr>
        <w:t xml:space="preserve">zapewnienie obsługi Awarii – w ramach Usług Wsparcia (Helpdesk oraz </w:t>
      </w:r>
      <w:proofErr w:type="spellStart"/>
      <w:r w:rsidRPr="00B319A0">
        <w:rPr>
          <w:rFonts w:asciiTheme="majorHAnsi" w:hAnsiTheme="majorHAnsi" w:cstheme="majorHAnsi"/>
          <w:color w:val="000000"/>
        </w:rPr>
        <w:t>Hotline</w:t>
      </w:r>
      <w:proofErr w:type="spellEnd"/>
      <w:r w:rsidRPr="00B319A0">
        <w:rPr>
          <w:rFonts w:asciiTheme="majorHAnsi" w:hAnsiTheme="majorHAnsi" w:cstheme="majorHAnsi"/>
          <w:color w:val="000000"/>
        </w:rPr>
        <w:t>) –przez 24 miesiące od daty zakończenia świadczenia Asysty Powdrożeniowej, potwierdzonego stosownym protokołem;</w:t>
      </w:r>
    </w:p>
    <w:p w14:paraId="58B51FB3" w14:textId="1E9EF9F7" w:rsidR="008A7BD6" w:rsidRPr="005E7011" w:rsidRDefault="00682D9D" w:rsidP="00682D9D">
      <w:pPr>
        <w:pStyle w:val="Nagwek1"/>
        <w:numPr>
          <w:ilvl w:val="1"/>
          <w:numId w:val="1"/>
        </w:numPr>
        <w:tabs>
          <w:tab w:val="left" w:pos="955"/>
          <w:tab w:val="left" w:pos="956"/>
        </w:tabs>
        <w:spacing w:after="240"/>
        <w:ind w:left="567" w:hanging="567"/>
        <w:jc w:val="both"/>
        <w:rPr>
          <w:rFonts w:cstheme="majorHAnsi"/>
          <w:b/>
          <w:color w:val="000000" w:themeColor="text1"/>
        </w:rPr>
      </w:pPr>
      <w:r w:rsidRPr="00682D9D">
        <w:rPr>
          <w:rFonts w:cstheme="majorHAnsi"/>
          <w:b/>
          <w:color w:val="000000" w:themeColor="text1"/>
        </w:rPr>
        <w:lastRenderedPageBreak/>
        <w:t>Załącznik nr 1 Formularz wyceny</w:t>
      </w:r>
    </w:p>
    <w:tbl>
      <w:tblPr>
        <w:tblStyle w:val="Tabela-Siatka"/>
        <w:tblW w:w="0" w:type="auto"/>
        <w:jc w:val="center"/>
        <w:tblLook w:val="04A0" w:firstRow="1" w:lastRow="0" w:firstColumn="1" w:lastColumn="0" w:noHBand="0" w:noVBand="1"/>
      </w:tblPr>
      <w:tblGrid>
        <w:gridCol w:w="563"/>
        <w:gridCol w:w="3968"/>
        <w:gridCol w:w="1558"/>
        <w:gridCol w:w="2545"/>
      </w:tblGrid>
      <w:tr w:rsidR="00682D9D" w:rsidRPr="00812850" w14:paraId="2FDF2FF7" w14:textId="77777777" w:rsidTr="00A9450A">
        <w:trPr>
          <w:jc w:val="center"/>
        </w:trPr>
        <w:tc>
          <w:tcPr>
            <w:tcW w:w="563" w:type="dxa"/>
          </w:tcPr>
          <w:p w14:paraId="038D6F65" w14:textId="77777777" w:rsidR="00682D9D" w:rsidRPr="00812850" w:rsidRDefault="00682D9D" w:rsidP="001E74A9">
            <w:pPr>
              <w:pStyle w:val="1X"/>
              <w:ind w:left="0"/>
              <w:jc w:val="center"/>
              <w:rPr>
                <w:rFonts w:ascii="Arial" w:hAnsi="Arial" w:cs="Arial"/>
                <w:b/>
                <w:sz w:val="18"/>
                <w:szCs w:val="18"/>
              </w:rPr>
            </w:pPr>
            <w:r w:rsidRPr="00812850">
              <w:rPr>
                <w:rFonts w:ascii="Arial" w:hAnsi="Arial" w:cs="Arial"/>
                <w:b/>
                <w:sz w:val="18"/>
                <w:szCs w:val="18"/>
              </w:rPr>
              <w:t>Lp.</w:t>
            </w:r>
          </w:p>
        </w:tc>
        <w:tc>
          <w:tcPr>
            <w:tcW w:w="3968" w:type="dxa"/>
          </w:tcPr>
          <w:p w14:paraId="63F716E2" w14:textId="77777777" w:rsidR="00682D9D" w:rsidRPr="00812850" w:rsidRDefault="00682D9D" w:rsidP="001E74A9">
            <w:pPr>
              <w:pStyle w:val="1X"/>
              <w:ind w:left="0"/>
              <w:jc w:val="center"/>
              <w:rPr>
                <w:rFonts w:ascii="Arial" w:hAnsi="Arial" w:cs="Arial"/>
                <w:b/>
                <w:sz w:val="18"/>
                <w:szCs w:val="18"/>
              </w:rPr>
            </w:pPr>
            <w:r w:rsidRPr="00812850">
              <w:rPr>
                <w:rFonts w:ascii="Arial" w:hAnsi="Arial" w:cs="Arial"/>
                <w:b/>
                <w:sz w:val="18"/>
                <w:szCs w:val="18"/>
              </w:rPr>
              <w:t>Opis elementu wyceny</w:t>
            </w:r>
          </w:p>
        </w:tc>
        <w:tc>
          <w:tcPr>
            <w:tcW w:w="1558" w:type="dxa"/>
          </w:tcPr>
          <w:p w14:paraId="1935C7DA" w14:textId="2DB66C0D" w:rsidR="00682D9D" w:rsidRPr="00812850" w:rsidRDefault="00682D9D" w:rsidP="00682D9D">
            <w:pPr>
              <w:pStyle w:val="1X"/>
              <w:ind w:left="0"/>
              <w:jc w:val="center"/>
              <w:rPr>
                <w:rFonts w:ascii="Arial" w:hAnsi="Arial" w:cs="Arial"/>
                <w:b/>
                <w:sz w:val="18"/>
                <w:szCs w:val="18"/>
              </w:rPr>
            </w:pPr>
            <w:r w:rsidRPr="00812850">
              <w:rPr>
                <w:rFonts w:ascii="Arial" w:hAnsi="Arial" w:cs="Arial"/>
                <w:b/>
                <w:sz w:val="18"/>
                <w:szCs w:val="18"/>
              </w:rPr>
              <w:t>Cena netto (w PLN)</w:t>
            </w:r>
          </w:p>
        </w:tc>
        <w:tc>
          <w:tcPr>
            <w:tcW w:w="2545" w:type="dxa"/>
          </w:tcPr>
          <w:p w14:paraId="3F40B150" w14:textId="77777777" w:rsidR="00682D9D" w:rsidRPr="00812850" w:rsidRDefault="00682D9D" w:rsidP="001E74A9">
            <w:pPr>
              <w:pStyle w:val="1X"/>
              <w:ind w:left="0"/>
              <w:jc w:val="center"/>
              <w:rPr>
                <w:rFonts w:ascii="Arial" w:hAnsi="Arial" w:cs="Arial"/>
                <w:b/>
                <w:sz w:val="18"/>
                <w:szCs w:val="18"/>
              </w:rPr>
            </w:pPr>
            <w:r w:rsidRPr="00812850">
              <w:rPr>
                <w:rFonts w:ascii="Arial" w:hAnsi="Arial" w:cs="Arial"/>
                <w:b/>
                <w:sz w:val="18"/>
                <w:szCs w:val="18"/>
              </w:rPr>
              <w:t>Uwagi</w:t>
            </w:r>
          </w:p>
        </w:tc>
      </w:tr>
      <w:tr w:rsidR="00682D9D" w:rsidRPr="00812850" w14:paraId="239FE9CD" w14:textId="77777777" w:rsidTr="00A9450A">
        <w:trPr>
          <w:jc w:val="center"/>
        </w:trPr>
        <w:tc>
          <w:tcPr>
            <w:tcW w:w="563" w:type="dxa"/>
          </w:tcPr>
          <w:p w14:paraId="203FF1C5" w14:textId="77777777" w:rsidR="00682D9D" w:rsidRPr="00812850" w:rsidRDefault="00682D9D" w:rsidP="001E74A9">
            <w:pPr>
              <w:pStyle w:val="1X"/>
              <w:ind w:left="0"/>
              <w:jc w:val="center"/>
              <w:rPr>
                <w:rFonts w:ascii="Arial" w:hAnsi="Arial" w:cs="Arial"/>
                <w:b/>
                <w:sz w:val="18"/>
                <w:szCs w:val="18"/>
              </w:rPr>
            </w:pPr>
            <w:r w:rsidRPr="00812850">
              <w:rPr>
                <w:rFonts w:ascii="Arial" w:hAnsi="Arial" w:cs="Arial"/>
                <w:b/>
                <w:sz w:val="18"/>
                <w:szCs w:val="18"/>
              </w:rPr>
              <w:t>1.</w:t>
            </w:r>
          </w:p>
        </w:tc>
        <w:tc>
          <w:tcPr>
            <w:tcW w:w="3968" w:type="dxa"/>
            <w:vAlign w:val="center"/>
          </w:tcPr>
          <w:p w14:paraId="502AE0A4" w14:textId="77777777" w:rsidR="00682D9D" w:rsidRPr="00812850" w:rsidRDefault="00682D9D" w:rsidP="00600745">
            <w:pPr>
              <w:pStyle w:val="1X"/>
              <w:spacing w:after="0" w:line="240" w:lineRule="auto"/>
              <w:ind w:left="0"/>
              <w:jc w:val="left"/>
              <w:rPr>
                <w:rFonts w:ascii="Arial" w:hAnsi="Arial" w:cs="Arial"/>
                <w:b/>
                <w:sz w:val="18"/>
                <w:szCs w:val="18"/>
              </w:rPr>
            </w:pPr>
            <w:r w:rsidRPr="00812850">
              <w:rPr>
                <w:rFonts w:ascii="Arial" w:hAnsi="Arial" w:cs="Arial"/>
                <w:sz w:val="18"/>
                <w:szCs w:val="18"/>
              </w:rPr>
              <w:t xml:space="preserve">Licencja na </w:t>
            </w:r>
            <w:proofErr w:type="spellStart"/>
            <w:r w:rsidRPr="00812850">
              <w:rPr>
                <w:rFonts w:ascii="Arial" w:hAnsi="Arial" w:cs="Arial"/>
                <w:sz w:val="18"/>
                <w:szCs w:val="18"/>
              </w:rPr>
              <w:t>opragramowanie</w:t>
            </w:r>
            <w:proofErr w:type="spellEnd"/>
          </w:p>
        </w:tc>
        <w:tc>
          <w:tcPr>
            <w:tcW w:w="1558" w:type="dxa"/>
          </w:tcPr>
          <w:p w14:paraId="17F8D7C3" w14:textId="77777777" w:rsidR="00682D9D" w:rsidRPr="00812850" w:rsidRDefault="00682D9D" w:rsidP="001E74A9">
            <w:pPr>
              <w:pStyle w:val="1X"/>
              <w:ind w:left="0"/>
              <w:jc w:val="center"/>
              <w:rPr>
                <w:rFonts w:ascii="Arial" w:hAnsi="Arial" w:cs="Arial"/>
                <w:b/>
                <w:sz w:val="18"/>
                <w:szCs w:val="18"/>
              </w:rPr>
            </w:pPr>
          </w:p>
        </w:tc>
        <w:tc>
          <w:tcPr>
            <w:tcW w:w="2545" w:type="dxa"/>
          </w:tcPr>
          <w:p w14:paraId="407A01B2" w14:textId="77777777" w:rsidR="00682D9D" w:rsidRPr="00812850" w:rsidRDefault="00682D9D" w:rsidP="001E74A9">
            <w:pPr>
              <w:pStyle w:val="1X"/>
              <w:ind w:left="0"/>
              <w:jc w:val="center"/>
              <w:rPr>
                <w:rFonts w:ascii="Arial" w:hAnsi="Arial" w:cs="Arial"/>
                <w:b/>
                <w:sz w:val="18"/>
                <w:szCs w:val="18"/>
              </w:rPr>
            </w:pPr>
          </w:p>
        </w:tc>
      </w:tr>
      <w:tr w:rsidR="00682D9D" w:rsidRPr="00812850" w14:paraId="67B04392" w14:textId="77777777" w:rsidTr="00A9450A">
        <w:trPr>
          <w:jc w:val="center"/>
        </w:trPr>
        <w:tc>
          <w:tcPr>
            <w:tcW w:w="563" w:type="dxa"/>
          </w:tcPr>
          <w:p w14:paraId="48D912AC" w14:textId="77777777" w:rsidR="00682D9D" w:rsidRPr="00812850" w:rsidRDefault="00682D9D" w:rsidP="001E74A9">
            <w:pPr>
              <w:pStyle w:val="1X"/>
              <w:ind w:left="0"/>
              <w:jc w:val="center"/>
              <w:rPr>
                <w:rFonts w:ascii="Arial" w:hAnsi="Arial" w:cs="Arial"/>
                <w:b/>
                <w:sz w:val="18"/>
                <w:szCs w:val="18"/>
              </w:rPr>
            </w:pPr>
            <w:r w:rsidRPr="00812850">
              <w:rPr>
                <w:rFonts w:ascii="Arial" w:hAnsi="Arial" w:cs="Arial"/>
                <w:b/>
                <w:sz w:val="18"/>
                <w:szCs w:val="18"/>
              </w:rPr>
              <w:t xml:space="preserve">2. </w:t>
            </w:r>
          </w:p>
        </w:tc>
        <w:tc>
          <w:tcPr>
            <w:tcW w:w="3968" w:type="dxa"/>
            <w:vAlign w:val="center"/>
          </w:tcPr>
          <w:p w14:paraId="4AAE28F9" w14:textId="77777777" w:rsidR="00682D9D" w:rsidRPr="00812850" w:rsidRDefault="00682D9D" w:rsidP="00600745">
            <w:pPr>
              <w:pStyle w:val="1X"/>
              <w:spacing w:after="0" w:line="240" w:lineRule="auto"/>
              <w:ind w:left="0"/>
              <w:jc w:val="left"/>
              <w:rPr>
                <w:rFonts w:ascii="Arial" w:hAnsi="Arial" w:cs="Arial"/>
                <w:sz w:val="18"/>
                <w:szCs w:val="18"/>
              </w:rPr>
            </w:pPr>
            <w:r w:rsidRPr="00812850">
              <w:rPr>
                <w:rFonts w:ascii="Arial" w:hAnsi="Arial" w:cs="Arial"/>
                <w:sz w:val="18"/>
                <w:szCs w:val="18"/>
              </w:rPr>
              <w:t>Koszt wdrożenia</w:t>
            </w:r>
          </w:p>
        </w:tc>
        <w:tc>
          <w:tcPr>
            <w:tcW w:w="1558" w:type="dxa"/>
          </w:tcPr>
          <w:p w14:paraId="1666C628" w14:textId="77777777" w:rsidR="00682D9D" w:rsidRPr="00812850" w:rsidRDefault="00682D9D" w:rsidP="001E74A9">
            <w:pPr>
              <w:pStyle w:val="1X"/>
              <w:ind w:left="0"/>
              <w:jc w:val="center"/>
              <w:rPr>
                <w:rFonts w:ascii="Arial" w:hAnsi="Arial" w:cs="Arial"/>
                <w:b/>
                <w:sz w:val="18"/>
                <w:szCs w:val="18"/>
              </w:rPr>
            </w:pPr>
          </w:p>
        </w:tc>
        <w:tc>
          <w:tcPr>
            <w:tcW w:w="2545" w:type="dxa"/>
          </w:tcPr>
          <w:p w14:paraId="7FCC9D02" w14:textId="77777777" w:rsidR="00682D9D" w:rsidRPr="00812850" w:rsidRDefault="00682D9D" w:rsidP="001E74A9">
            <w:pPr>
              <w:pStyle w:val="1X"/>
              <w:ind w:left="0"/>
              <w:jc w:val="center"/>
              <w:rPr>
                <w:rFonts w:ascii="Arial" w:hAnsi="Arial" w:cs="Arial"/>
                <w:b/>
                <w:sz w:val="18"/>
                <w:szCs w:val="18"/>
              </w:rPr>
            </w:pPr>
          </w:p>
        </w:tc>
      </w:tr>
      <w:tr w:rsidR="00682D9D" w:rsidRPr="00812850" w14:paraId="506AC4C8" w14:textId="77777777" w:rsidTr="00A9450A">
        <w:trPr>
          <w:jc w:val="center"/>
        </w:trPr>
        <w:tc>
          <w:tcPr>
            <w:tcW w:w="563" w:type="dxa"/>
          </w:tcPr>
          <w:p w14:paraId="701D1CF7" w14:textId="77777777" w:rsidR="00682D9D" w:rsidRPr="00812850" w:rsidRDefault="00682D9D" w:rsidP="001E74A9">
            <w:pPr>
              <w:pStyle w:val="1X"/>
              <w:ind w:left="0"/>
              <w:jc w:val="center"/>
              <w:rPr>
                <w:rFonts w:ascii="Arial" w:hAnsi="Arial" w:cs="Arial"/>
                <w:b/>
                <w:sz w:val="18"/>
                <w:szCs w:val="18"/>
              </w:rPr>
            </w:pPr>
            <w:r w:rsidRPr="00812850">
              <w:rPr>
                <w:rFonts w:ascii="Arial" w:hAnsi="Arial" w:cs="Arial"/>
                <w:b/>
                <w:sz w:val="18"/>
                <w:szCs w:val="18"/>
              </w:rPr>
              <w:t>3</w:t>
            </w:r>
          </w:p>
        </w:tc>
        <w:tc>
          <w:tcPr>
            <w:tcW w:w="3968" w:type="dxa"/>
            <w:vAlign w:val="center"/>
          </w:tcPr>
          <w:p w14:paraId="27ED2346" w14:textId="77777777" w:rsidR="00682D9D" w:rsidRPr="00812850" w:rsidRDefault="00682D9D" w:rsidP="00600745">
            <w:pPr>
              <w:pStyle w:val="1X"/>
              <w:spacing w:after="0" w:line="240" w:lineRule="auto"/>
              <w:ind w:left="0"/>
              <w:jc w:val="left"/>
              <w:rPr>
                <w:rFonts w:ascii="Arial" w:hAnsi="Arial" w:cs="Arial"/>
                <w:sz w:val="18"/>
                <w:szCs w:val="18"/>
              </w:rPr>
            </w:pPr>
            <w:r w:rsidRPr="00812850">
              <w:rPr>
                <w:rFonts w:ascii="Arial" w:hAnsi="Arial" w:cs="Arial"/>
                <w:sz w:val="18"/>
                <w:szCs w:val="18"/>
              </w:rPr>
              <w:t>Koszt asysty powdrożeniowej</w:t>
            </w:r>
          </w:p>
        </w:tc>
        <w:tc>
          <w:tcPr>
            <w:tcW w:w="1558" w:type="dxa"/>
          </w:tcPr>
          <w:p w14:paraId="4F6EEB80" w14:textId="77777777" w:rsidR="00682D9D" w:rsidRPr="00812850" w:rsidRDefault="00682D9D" w:rsidP="001E74A9">
            <w:pPr>
              <w:pStyle w:val="1X"/>
              <w:ind w:left="0"/>
              <w:jc w:val="center"/>
              <w:rPr>
                <w:rFonts w:ascii="Arial" w:hAnsi="Arial" w:cs="Arial"/>
                <w:b/>
                <w:sz w:val="18"/>
                <w:szCs w:val="18"/>
              </w:rPr>
            </w:pPr>
          </w:p>
        </w:tc>
        <w:tc>
          <w:tcPr>
            <w:tcW w:w="2545" w:type="dxa"/>
          </w:tcPr>
          <w:p w14:paraId="6D4D7ABE" w14:textId="77777777" w:rsidR="00682D9D" w:rsidRPr="00812850" w:rsidRDefault="00682D9D" w:rsidP="001E74A9">
            <w:pPr>
              <w:pStyle w:val="1X"/>
              <w:ind w:left="0"/>
              <w:jc w:val="center"/>
              <w:rPr>
                <w:rFonts w:ascii="Arial" w:hAnsi="Arial" w:cs="Arial"/>
                <w:b/>
                <w:sz w:val="18"/>
                <w:szCs w:val="18"/>
              </w:rPr>
            </w:pPr>
          </w:p>
        </w:tc>
      </w:tr>
      <w:tr w:rsidR="00682D9D" w:rsidRPr="00812850" w14:paraId="4D2B0F1D" w14:textId="77777777" w:rsidTr="00A9450A">
        <w:trPr>
          <w:jc w:val="center"/>
        </w:trPr>
        <w:tc>
          <w:tcPr>
            <w:tcW w:w="563" w:type="dxa"/>
          </w:tcPr>
          <w:p w14:paraId="2B0C0CF1" w14:textId="77777777" w:rsidR="00682D9D" w:rsidRPr="00812850" w:rsidRDefault="00682D9D" w:rsidP="001E74A9">
            <w:pPr>
              <w:pStyle w:val="1X"/>
              <w:ind w:left="0"/>
              <w:jc w:val="center"/>
              <w:rPr>
                <w:rFonts w:ascii="Arial" w:hAnsi="Arial" w:cs="Arial"/>
                <w:b/>
                <w:sz w:val="18"/>
                <w:szCs w:val="18"/>
              </w:rPr>
            </w:pPr>
            <w:r w:rsidRPr="00812850">
              <w:rPr>
                <w:rFonts w:ascii="Arial" w:hAnsi="Arial" w:cs="Arial"/>
                <w:b/>
                <w:sz w:val="18"/>
                <w:szCs w:val="18"/>
              </w:rPr>
              <w:t>4.</w:t>
            </w:r>
          </w:p>
        </w:tc>
        <w:tc>
          <w:tcPr>
            <w:tcW w:w="3968" w:type="dxa"/>
            <w:vAlign w:val="center"/>
          </w:tcPr>
          <w:p w14:paraId="08593CB1" w14:textId="77777777" w:rsidR="00682D9D" w:rsidRPr="00812850" w:rsidRDefault="00682D9D" w:rsidP="00600745">
            <w:pPr>
              <w:pStyle w:val="1X"/>
              <w:spacing w:after="0" w:line="240" w:lineRule="auto"/>
              <w:ind w:left="0"/>
              <w:jc w:val="left"/>
              <w:rPr>
                <w:rFonts w:ascii="Arial" w:hAnsi="Arial" w:cs="Arial"/>
                <w:sz w:val="18"/>
                <w:szCs w:val="18"/>
              </w:rPr>
            </w:pPr>
            <w:r w:rsidRPr="00812850">
              <w:rPr>
                <w:rFonts w:ascii="Arial" w:hAnsi="Arial" w:cs="Arial"/>
                <w:sz w:val="18"/>
                <w:szCs w:val="18"/>
              </w:rPr>
              <w:t>Koszt wsparcia (helpdesk) (miesięczny)</w:t>
            </w:r>
          </w:p>
        </w:tc>
        <w:tc>
          <w:tcPr>
            <w:tcW w:w="1558" w:type="dxa"/>
          </w:tcPr>
          <w:p w14:paraId="6279FC2F" w14:textId="77777777" w:rsidR="00682D9D" w:rsidRPr="00812850" w:rsidRDefault="00682D9D" w:rsidP="001E74A9">
            <w:pPr>
              <w:pStyle w:val="1X"/>
              <w:ind w:left="0"/>
              <w:jc w:val="center"/>
              <w:rPr>
                <w:rFonts w:ascii="Arial" w:hAnsi="Arial" w:cs="Arial"/>
                <w:b/>
                <w:sz w:val="18"/>
                <w:szCs w:val="18"/>
              </w:rPr>
            </w:pPr>
          </w:p>
        </w:tc>
        <w:tc>
          <w:tcPr>
            <w:tcW w:w="2545" w:type="dxa"/>
          </w:tcPr>
          <w:p w14:paraId="7CCC8584" w14:textId="77777777" w:rsidR="00682D9D" w:rsidRPr="00812850" w:rsidRDefault="00682D9D" w:rsidP="001E74A9">
            <w:pPr>
              <w:pStyle w:val="1X"/>
              <w:ind w:left="0"/>
              <w:jc w:val="center"/>
              <w:rPr>
                <w:rFonts w:ascii="Arial" w:hAnsi="Arial" w:cs="Arial"/>
                <w:b/>
                <w:sz w:val="18"/>
                <w:szCs w:val="18"/>
              </w:rPr>
            </w:pPr>
          </w:p>
        </w:tc>
      </w:tr>
      <w:tr w:rsidR="00682D9D" w:rsidRPr="00812850" w14:paraId="570570F1" w14:textId="77777777" w:rsidTr="00A9450A">
        <w:trPr>
          <w:jc w:val="center"/>
        </w:trPr>
        <w:tc>
          <w:tcPr>
            <w:tcW w:w="563" w:type="dxa"/>
          </w:tcPr>
          <w:p w14:paraId="07EFB69D" w14:textId="77777777" w:rsidR="00682D9D" w:rsidRPr="00812850" w:rsidRDefault="00682D9D" w:rsidP="001E74A9">
            <w:pPr>
              <w:pStyle w:val="1X"/>
              <w:ind w:left="0"/>
              <w:jc w:val="center"/>
              <w:rPr>
                <w:rFonts w:ascii="Arial" w:hAnsi="Arial" w:cs="Arial"/>
                <w:b/>
                <w:sz w:val="18"/>
                <w:szCs w:val="18"/>
              </w:rPr>
            </w:pPr>
            <w:r w:rsidRPr="00812850">
              <w:rPr>
                <w:rFonts w:ascii="Arial" w:hAnsi="Arial" w:cs="Arial"/>
                <w:b/>
                <w:sz w:val="18"/>
                <w:szCs w:val="18"/>
              </w:rPr>
              <w:t>5.</w:t>
            </w:r>
          </w:p>
        </w:tc>
        <w:tc>
          <w:tcPr>
            <w:tcW w:w="3968" w:type="dxa"/>
            <w:vAlign w:val="center"/>
          </w:tcPr>
          <w:p w14:paraId="123D47CE" w14:textId="77777777" w:rsidR="00682D9D" w:rsidRPr="00812850" w:rsidRDefault="00682D9D" w:rsidP="00600745">
            <w:pPr>
              <w:pStyle w:val="1X"/>
              <w:spacing w:after="0" w:line="240" w:lineRule="auto"/>
              <w:ind w:left="0"/>
              <w:jc w:val="left"/>
              <w:rPr>
                <w:rFonts w:ascii="Arial" w:hAnsi="Arial" w:cs="Arial"/>
                <w:sz w:val="18"/>
                <w:szCs w:val="18"/>
              </w:rPr>
            </w:pPr>
            <w:r w:rsidRPr="00812850">
              <w:rPr>
                <w:rFonts w:ascii="Arial" w:hAnsi="Arial" w:cs="Arial"/>
                <w:sz w:val="18"/>
                <w:szCs w:val="18"/>
              </w:rPr>
              <w:t>Inne (prosimy wymienić)</w:t>
            </w:r>
          </w:p>
        </w:tc>
        <w:tc>
          <w:tcPr>
            <w:tcW w:w="1558" w:type="dxa"/>
          </w:tcPr>
          <w:p w14:paraId="53F8681A" w14:textId="77777777" w:rsidR="00682D9D" w:rsidRPr="00812850" w:rsidRDefault="00682D9D" w:rsidP="001E74A9">
            <w:pPr>
              <w:pStyle w:val="1X"/>
              <w:ind w:left="0"/>
              <w:jc w:val="center"/>
              <w:rPr>
                <w:rFonts w:ascii="Arial" w:hAnsi="Arial" w:cs="Arial"/>
                <w:b/>
                <w:sz w:val="18"/>
                <w:szCs w:val="18"/>
              </w:rPr>
            </w:pPr>
          </w:p>
        </w:tc>
        <w:tc>
          <w:tcPr>
            <w:tcW w:w="2545" w:type="dxa"/>
          </w:tcPr>
          <w:p w14:paraId="7BBE851C" w14:textId="77777777" w:rsidR="00682D9D" w:rsidRPr="00812850" w:rsidRDefault="00682D9D" w:rsidP="001E74A9">
            <w:pPr>
              <w:pStyle w:val="1X"/>
              <w:ind w:left="0"/>
              <w:jc w:val="center"/>
              <w:rPr>
                <w:rFonts w:ascii="Arial" w:hAnsi="Arial" w:cs="Arial"/>
                <w:b/>
                <w:sz w:val="18"/>
                <w:szCs w:val="18"/>
              </w:rPr>
            </w:pPr>
          </w:p>
        </w:tc>
      </w:tr>
      <w:tr w:rsidR="00682D9D" w:rsidRPr="00812850" w14:paraId="198DA144" w14:textId="77777777" w:rsidTr="00A9450A">
        <w:trPr>
          <w:jc w:val="center"/>
        </w:trPr>
        <w:tc>
          <w:tcPr>
            <w:tcW w:w="563" w:type="dxa"/>
          </w:tcPr>
          <w:p w14:paraId="06CAAB71" w14:textId="77777777" w:rsidR="00682D9D" w:rsidRPr="00812850" w:rsidRDefault="00682D9D" w:rsidP="001E74A9">
            <w:pPr>
              <w:pStyle w:val="1X"/>
              <w:ind w:left="0"/>
              <w:jc w:val="center"/>
              <w:rPr>
                <w:rFonts w:ascii="Arial" w:hAnsi="Arial" w:cs="Arial"/>
                <w:b/>
                <w:sz w:val="18"/>
                <w:szCs w:val="18"/>
              </w:rPr>
            </w:pPr>
            <w:r w:rsidRPr="00812850">
              <w:rPr>
                <w:rFonts w:ascii="Arial" w:hAnsi="Arial" w:cs="Arial"/>
                <w:b/>
                <w:sz w:val="18"/>
                <w:szCs w:val="18"/>
              </w:rPr>
              <w:t>6.</w:t>
            </w:r>
          </w:p>
        </w:tc>
        <w:tc>
          <w:tcPr>
            <w:tcW w:w="3968" w:type="dxa"/>
            <w:vAlign w:val="center"/>
          </w:tcPr>
          <w:p w14:paraId="281FB205" w14:textId="77777777" w:rsidR="00682D9D" w:rsidRPr="00812850" w:rsidRDefault="00682D9D" w:rsidP="00600745">
            <w:pPr>
              <w:pStyle w:val="1X"/>
              <w:spacing w:after="0" w:line="240" w:lineRule="auto"/>
              <w:ind w:left="0"/>
              <w:jc w:val="left"/>
              <w:rPr>
                <w:rFonts w:ascii="Arial" w:hAnsi="Arial" w:cs="Arial"/>
                <w:sz w:val="18"/>
                <w:szCs w:val="18"/>
              </w:rPr>
            </w:pPr>
            <w:r w:rsidRPr="00812850">
              <w:rPr>
                <w:rFonts w:ascii="Arial" w:hAnsi="Arial" w:cs="Arial"/>
                <w:sz w:val="18"/>
                <w:szCs w:val="18"/>
              </w:rPr>
              <w:t xml:space="preserve">Jednostkowy koszt 1 roboczo godziny prac dodatkowych </w:t>
            </w:r>
          </w:p>
        </w:tc>
        <w:tc>
          <w:tcPr>
            <w:tcW w:w="1558" w:type="dxa"/>
          </w:tcPr>
          <w:p w14:paraId="62FD247C" w14:textId="77777777" w:rsidR="00682D9D" w:rsidRPr="00812850" w:rsidRDefault="00682D9D" w:rsidP="001E74A9">
            <w:pPr>
              <w:pStyle w:val="1X"/>
              <w:ind w:left="0"/>
              <w:jc w:val="center"/>
              <w:rPr>
                <w:rFonts w:ascii="Arial" w:hAnsi="Arial" w:cs="Arial"/>
                <w:b/>
                <w:sz w:val="18"/>
                <w:szCs w:val="18"/>
              </w:rPr>
            </w:pPr>
          </w:p>
        </w:tc>
        <w:tc>
          <w:tcPr>
            <w:tcW w:w="2545" w:type="dxa"/>
          </w:tcPr>
          <w:p w14:paraId="246D8B81" w14:textId="77777777" w:rsidR="00682D9D" w:rsidRPr="00812850" w:rsidRDefault="00682D9D" w:rsidP="001E74A9">
            <w:pPr>
              <w:pStyle w:val="1X"/>
              <w:ind w:left="0"/>
              <w:jc w:val="center"/>
              <w:rPr>
                <w:rFonts w:ascii="Arial" w:hAnsi="Arial" w:cs="Arial"/>
                <w:b/>
                <w:sz w:val="18"/>
                <w:szCs w:val="18"/>
              </w:rPr>
            </w:pPr>
          </w:p>
        </w:tc>
      </w:tr>
      <w:tr w:rsidR="00682D9D" w:rsidRPr="00812850" w14:paraId="2216E366" w14:textId="77777777" w:rsidTr="00A9450A">
        <w:trPr>
          <w:jc w:val="center"/>
        </w:trPr>
        <w:tc>
          <w:tcPr>
            <w:tcW w:w="4531" w:type="dxa"/>
            <w:gridSpan w:val="2"/>
            <w:vAlign w:val="center"/>
          </w:tcPr>
          <w:p w14:paraId="69707987" w14:textId="77777777" w:rsidR="00682D9D" w:rsidRPr="00812850" w:rsidRDefault="00682D9D" w:rsidP="00600745">
            <w:pPr>
              <w:pStyle w:val="1X"/>
              <w:spacing w:after="0" w:line="240" w:lineRule="auto"/>
              <w:ind w:left="0"/>
              <w:jc w:val="left"/>
              <w:rPr>
                <w:rFonts w:ascii="Arial" w:hAnsi="Arial" w:cs="Arial"/>
                <w:sz w:val="18"/>
                <w:szCs w:val="18"/>
              </w:rPr>
            </w:pPr>
            <w:r w:rsidRPr="00812850">
              <w:rPr>
                <w:rFonts w:ascii="Arial" w:hAnsi="Arial" w:cs="Arial"/>
                <w:sz w:val="18"/>
                <w:szCs w:val="18"/>
              </w:rPr>
              <w:t>Razem</w:t>
            </w:r>
          </w:p>
        </w:tc>
        <w:tc>
          <w:tcPr>
            <w:tcW w:w="1558" w:type="dxa"/>
          </w:tcPr>
          <w:p w14:paraId="1AF3295B" w14:textId="77777777" w:rsidR="00682D9D" w:rsidRPr="00812850" w:rsidRDefault="00682D9D" w:rsidP="001E74A9">
            <w:pPr>
              <w:pStyle w:val="1X"/>
              <w:ind w:left="0"/>
              <w:jc w:val="center"/>
              <w:rPr>
                <w:rFonts w:ascii="Arial" w:hAnsi="Arial" w:cs="Arial"/>
                <w:b/>
                <w:sz w:val="18"/>
                <w:szCs w:val="18"/>
              </w:rPr>
            </w:pPr>
          </w:p>
        </w:tc>
        <w:tc>
          <w:tcPr>
            <w:tcW w:w="2545" w:type="dxa"/>
          </w:tcPr>
          <w:p w14:paraId="7D863E74" w14:textId="77777777" w:rsidR="00682D9D" w:rsidRPr="00812850" w:rsidRDefault="00682D9D" w:rsidP="001E74A9">
            <w:pPr>
              <w:pStyle w:val="1X"/>
              <w:ind w:left="0"/>
              <w:jc w:val="center"/>
              <w:rPr>
                <w:rFonts w:ascii="Arial" w:hAnsi="Arial" w:cs="Arial"/>
                <w:b/>
                <w:sz w:val="18"/>
                <w:szCs w:val="18"/>
              </w:rPr>
            </w:pPr>
          </w:p>
        </w:tc>
      </w:tr>
    </w:tbl>
    <w:p w14:paraId="378E0A64" w14:textId="77777777" w:rsidR="008A7BD6" w:rsidRPr="005E7011" w:rsidRDefault="008A7BD6" w:rsidP="00682D9D">
      <w:pPr>
        <w:pStyle w:val="Nagwek1"/>
        <w:tabs>
          <w:tab w:val="left" w:pos="955"/>
          <w:tab w:val="left" w:pos="956"/>
        </w:tabs>
        <w:spacing w:after="240"/>
        <w:ind w:left="567"/>
        <w:jc w:val="both"/>
        <w:rPr>
          <w:rFonts w:cstheme="majorHAnsi"/>
          <w:b/>
          <w:color w:val="000000" w:themeColor="text1"/>
        </w:rPr>
      </w:pPr>
    </w:p>
    <w:p w14:paraId="144CD03D" w14:textId="77777777" w:rsidR="002963A0" w:rsidRPr="005E7011" w:rsidRDefault="002963A0" w:rsidP="00B60BE9">
      <w:pPr>
        <w:jc w:val="both"/>
        <w:rPr>
          <w:rFonts w:asciiTheme="majorHAnsi" w:hAnsiTheme="majorHAnsi" w:cstheme="majorHAnsi"/>
          <w:b/>
          <w:sz w:val="32"/>
          <w:szCs w:val="32"/>
        </w:rPr>
      </w:pPr>
    </w:p>
    <w:p w14:paraId="4CA173E2" w14:textId="77777777" w:rsidR="005137DD" w:rsidRPr="005E7011" w:rsidRDefault="005137DD">
      <w:pPr>
        <w:jc w:val="center"/>
        <w:rPr>
          <w:rFonts w:asciiTheme="majorHAnsi" w:hAnsiTheme="majorHAnsi" w:cstheme="majorHAnsi"/>
          <w:b/>
          <w:sz w:val="32"/>
          <w:szCs w:val="32"/>
        </w:rPr>
      </w:pPr>
    </w:p>
    <w:sectPr w:rsidR="005137DD" w:rsidRPr="005E701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8397D" w14:textId="77777777" w:rsidR="00A3434D" w:rsidRDefault="00A3434D" w:rsidP="005137DD">
      <w:pPr>
        <w:spacing w:after="0" w:line="240" w:lineRule="auto"/>
      </w:pPr>
      <w:r>
        <w:separator/>
      </w:r>
    </w:p>
  </w:endnote>
  <w:endnote w:type="continuationSeparator" w:id="0">
    <w:p w14:paraId="04A57A85" w14:textId="77777777" w:rsidR="00A3434D" w:rsidRDefault="00A3434D" w:rsidP="0051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2E71" w14:textId="77777777" w:rsidR="005E7011" w:rsidRDefault="005E7011">
    <w:pPr>
      <w:pStyle w:val="Stopka"/>
      <w:jc w:val="center"/>
      <w:rPr>
        <w:color w:val="5B9BD5" w:themeColor="accent1"/>
      </w:rPr>
    </w:pPr>
    <w:r>
      <w:rPr>
        <w:color w:val="5B9BD5" w:themeColor="accent1"/>
      </w:rPr>
      <w:t xml:space="preserve">Strona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rPr>
      <w:t>2</w:t>
    </w:r>
    <w:r>
      <w:rPr>
        <w:color w:val="5B9BD5" w:themeColor="accent1"/>
      </w:rPr>
      <w:fldChar w:fldCharType="end"/>
    </w:r>
    <w:r>
      <w:rPr>
        <w:color w:val="5B9BD5" w:themeColor="accent1"/>
      </w:rPr>
      <w:t xml:space="preserve"> z </w:t>
    </w:r>
    <w:r>
      <w:rPr>
        <w:color w:val="5B9BD5" w:themeColor="accent1"/>
      </w:rPr>
      <w:fldChar w:fldCharType="begin"/>
    </w:r>
    <w:r>
      <w:rPr>
        <w:color w:val="5B9BD5" w:themeColor="accent1"/>
      </w:rPr>
      <w:instrText>NUMPAGES \ * arabskie \ * MERGEFORMAT</w:instrText>
    </w:r>
    <w:r>
      <w:rPr>
        <w:color w:val="5B9BD5" w:themeColor="accent1"/>
      </w:rPr>
      <w:fldChar w:fldCharType="separate"/>
    </w:r>
    <w:r>
      <w:rPr>
        <w:color w:val="5B9BD5" w:themeColor="accent1"/>
      </w:rPr>
      <w:t>2</w:t>
    </w:r>
    <w:r>
      <w:rPr>
        <w:color w:val="5B9BD5" w:themeColor="accent1"/>
      </w:rPr>
      <w:fldChar w:fldCharType="end"/>
    </w:r>
  </w:p>
  <w:p w14:paraId="0EBC64AC" w14:textId="77777777" w:rsidR="005E7011" w:rsidRDefault="005E70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79DAF" w14:textId="77777777" w:rsidR="00A3434D" w:rsidRDefault="00A3434D" w:rsidP="005137DD">
      <w:pPr>
        <w:spacing w:after="0" w:line="240" w:lineRule="auto"/>
      </w:pPr>
      <w:r>
        <w:separator/>
      </w:r>
    </w:p>
  </w:footnote>
  <w:footnote w:type="continuationSeparator" w:id="0">
    <w:p w14:paraId="5C3A9ED4" w14:textId="77777777" w:rsidR="00A3434D" w:rsidRDefault="00A3434D" w:rsidP="00513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DE6"/>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1" w15:restartNumberingAfterBreak="0">
    <w:nsid w:val="0F2A6C03"/>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2" w15:restartNumberingAfterBreak="0">
    <w:nsid w:val="106B08F0"/>
    <w:multiLevelType w:val="hybridMultilevel"/>
    <w:tmpl w:val="10DAEA6C"/>
    <w:lvl w:ilvl="0" w:tplc="04150001">
      <w:start w:val="1"/>
      <w:numFmt w:val="bullet"/>
      <w:lvlText w:val=""/>
      <w:lvlJc w:val="left"/>
      <w:pPr>
        <w:ind w:left="2226" w:hanging="360"/>
      </w:pPr>
      <w:rPr>
        <w:rFonts w:ascii="Symbol" w:hAnsi="Symbol" w:hint="default"/>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start w:val="1"/>
      <w:numFmt w:val="decimal"/>
      <w:lvlText w:val="%4."/>
      <w:lvlJc w:val="left"/>
      <w:pPr>
        <w:ind w:left="4386" w:hanging="360"/>
      </w:pPr>
    </w:lvl>
    <w:lvl w:ilvl="4" w:tplc="04150019">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 w15:restartNumberingAfterBreak="0">
    <w:nsid w:val="16284441"/>
    <w:multiLevelType w:val="multilevel"/>
    <w:tmpl w:val="756C1132"/>
    <w:lvl w:ilvl="0">
      <w:start w:val="1"/>
      <w:numFmt w:val="bullet"/>
      <w:lvlText w:val=""/>
      <w:lvlJc w:val="left"/>
      <w:pPr>
        <w:ind w:left="3240" w:hanging="360"/>
      </w:pPr>
      <w:rPr>
        <w:rFonts w:ascii="Wingdings" w:hAnsi="Wingdings" w:hint="default"/>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4" w15:restartNumberingAfterBreak="0">
    <w:nsid w:val="16DA626C"/>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5" w15:restartNumberingAfterBreak="0">
    <w:nsid w:val="1ED04405"/>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6" w15:restartNumberingAfterBreak="0">
    <w:nsid w:val="251C5AB0"/>
    <w:multiLevelType w:val="hybridMultilevel"/>
    <w:tmpl w:val="B06CC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E27ECA"/>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8" w15:restartNumberingAfterBreak="0">
    <w:nsid w:val="2C667D15"/>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9" w15:restartNumberingAfterBreak="0">
    <w:nsid w:val="30F61AC2"/>
    <w:multiLevelType w:val="multilevel"/>
    <w:tmpl w:val="984AE1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16E11AD"/>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11" w15:restartNumberingAfterBreak="0">
    <w:nsid w:val="38BA7431"/>
    <w:multiLevelType w:val="hybridMultilevel"/>
    <w:tmpl w:val="B37AD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204766"/>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13" w15:restartNumberingAfterBreak="0">
    <w:nsid w:val="40E725DA"/>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14" w15:restartNumberingAfterBreak="0">
    <w:nsid w:val="449D70BA"/>
    <w:multiLevelType w:val="multilevel"/>
    <w:tmpl w:val="A15CEA60"/>
    <w:lvl w:ilvl="0">
      <w:start w:val="2"/>
      <w:numFmt w:val="decimal"/>
      <w:lvlText w:val="%1"/>
      <w:lvlJc w:val="left"/>
      <w:pPr>
        <w:ind w:left="1222" w:hanging="720"/>
      </w:pPr>
      <w:rPr>
        <w:rFonts w:hint="default"/>
      </w:rPr>
    </w:lvl>
    <w:lvl w:ilvl="1">
      <w:start w:val="4"/>
      <w:numFmt w:val="decimal"/>
      <w:pStyle w:val="nagwek2"/>
      <w:lvlText w:val="%1.%2"/>
      <w:lvlJc w:val="left"/>
      <w:pPr>
        <w:ind w:left="1222" w:hanging="720"/>
      </w:pPr>
      <w:rPr>
        <w:rFonts w:hint="default"/>
      </w:rPr>
    </w:lvl>
    <w:lvl w:ilvl="2">
      <w:start w:val="3"/>
      <w:numFmt w:val="decimal"/>
      <w:pStyle w:val="nagwek3"/>
      <w:lvlText w:val="%1.%2.%3."/>
      <w:lvlJc w:val="left"/>
      <w:pPr>
        <w:ind w:left="1222" w:hanging="720"/>
      </w:pPr>
      <w:rPr>
        <w:rFonts w:ascii="Arial" w:eastAsia="Arial" w:hAnsi="Arial" w:cs="Arial" w:hint="default"/>
        <w:b w:val="0"/>
        <w:color w:val="548DD4"/>
        <w:sz w:val="22"/>
        <w:szCs w:val="22"/>
      </w:rPr>
    </w:lvl>
    <w:lvl w:ilvl="3">
      <w:start w:val="1"/>
      <w:numFmt w:val="decimal"/>
      <w:lvlText w:val="%1.%2.%3.%4."/>
      <w:lvlJc w:val="left"/>
      <w:pPr>
        <w:ind w:left="1646" w:hanging="1078"/>
      </w:pPr>
      <w:rPr>
        <w:rFonts w:ascii="Arial" w:eastAsia="Arial" w:hAnsi="Arial" w:cs="Arial" w:hint="default"/>
        <w:i w:val="0"/>
        <w:color w:val="auto"/>
        <w:sz w:val="22"/>
        <w:szCs w:val="22"/>
      </w:rPr>
    </w:lvl>
    <w:lvl w:ilvl="4">
      <w:start w:val="1"/>
      <w:numFmt w:val="lowerLetter"/>
      <w:lvlText w:val="%5)"/>
      <w:lvlJc w:val="left"/>
      <w:pPr>
        <w:ind w:left="1637" w:hanging="425"/>
      </w:pPr>
      <w:rPr>
        <w:rFonts w:ascii="Arial" w:eastAsia="Arial" w:hAnsi="Arial" w:cs="Arial" w:hint="default"/>
        <w:color w:val="548DD4"/>
        <w:sz w:val="22"/>
        <w:szCs w:val="22"/>
      </w:rPr>
    </w:lvl>
    <w:lvl w:ilvl="5">
      <w:start w:val="1"/>
      <w:numFmt w:val="bullet"/>
      <w:lvlText w:val="•"/>
      <w:lvlJc w:val="left"/>
      <w:pPr>
        <w:ind w:left="4124" w:hanging="425"/>
      </w:pPr>
      <w:rPr>
        <w:rFonts w:hint="default"/>
      </w:rPr>
    </w:lvl>
    <w:lvl w:ilvl="6">
      <w:start w:val="1"/>
      <w:numFmt w:val="bullet"/>
      <w:lvlText w:val="•"/>
      <w:lvlJc w:val="left"/>
      <w:pPr>
        <w:ind w:left="5297" w:hanging="425"/>
      </w:pPr>
      <w:rPr>
        <w:rFonts w:hint="default"/>
      </w:rPr>
    </w:lvl>
    <w:lvl w:ilvl="7">
      <w:start w:val="1"/>
      <w:numFmt w:val="bullet"/>
      <w:lvlText w:val="•"/>
      <w:lvlJc w:val="left"/>
      <w:pPr>
        <w:ind w:left="6469" w:hanging="425"/>
      </w:pPr>
      <w:rPr>
        <w:rFonts w:hint="default"/>
      </w:rPr>
    </w:lvl>
    <w:lvl w:ilvl="8">
      <w:start w:val="1"/>
      <w:numFmt w:val="bullet"/>
      <w:lvlText w:val="•"/>
      <w:lvlJc w:val="left"/>
      <w:pPr>
        <w:ind w:left="7641" w:hanging="425"/>
      </w:pPr>
      <w:rPr>
        <w:rFonts w:hint="default"/>
      </w:rPr>
    </w:lvl>
  </w:abstractNum>
  <w:abstractNum w:abstractNumId="15" w15:restartNumberingAfterBreak="0">
    <w:nsid w:val="451E5725"/>
    <w:multiLevelType w:val="multilevel"/>
    <w:tmpl w:val="AD3A014E"/>
    <w:lvl w:ilvl="0">
      <w:start w:val="2"/>
      <w:numFmt w:val="decimal"/>
      <w:lvlText w:val="%1."/>
      <w:lvlJc w:val="left"/>
      <w:pPr>
        <w:ind w:left="480" w:hanging="480"/>
      </w:pPr>
    </w:lvl>
    <w:lvl w:ilvl="1">
      <w:start w:val="1"/>
      <w:numFmt w:val="decimal"/>
      <w:lvlText w:val="%1.%2."/>
      <w:lvlJc w:val="left"/>
      <w:pPr>
        <w:ind w:left="1222" w:hanging="720"/>
      </w:pPr>
      <w:rPr>
        <w:b w:val="0"/>
        <w:color w:val="548DD4"/>
      </w:rPr>
    </w:lvl>
    <w:lvl w:ilvl="2">
      <w:start w:val="1"/>
      <w:numFmt w:val="decimal"/>
      <w:lvlText w:val="%1.%2.%3."/>
      <w:lvlJc w:val="left"/>
      <w:pPr>
        <w:ind w:left="1724" w:hanging="720"/>
      </w:pPr>
      <w:rPr>
        <w:b w:val="0"/>
        <w:color w:val="548DD4"/>
      </w:rPr>
    </w:lvl>
    <w:lvl w:ilvl="3">
      <w:start w:val="1"/>
      <w:numFmt w:val="bullet"/>
      <w:lvlText w:val=""/>
      <w:lvlJc w:val="left"/>
      <w:pPr>
        <w:ind w:left="2586" w:hanging="1079"/>
      </w:pPr>
      <w:rPr>
        <w:rFonts w:ascii="Symbol" w:hAnsi="Symbol" w:hint="default"/>
      </w:r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16" w15:restartNumberingAfterBreak="0">
    <w:nsid w:val="485074FC"/>
    <w:multiLevelType w:val="hybridMultilevel"/>
    <w:tmpl w:val="973AF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A646D1"/>
    <w:multiLevelType w:val="hybridMultilevel"/>
    <w:tmpl w:val="F5B6010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15:restartNumberingAfterBreak="0">
    <w:nsid w:val="54AF7280"/>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19" w15:restartNumberingAfterBreak="0">
    <w:nsid w:val="680978A4"/>
    <w:multiLevelType w:val="multilevel"/>
    <w:tmpl w:val="05D05734"/>
    <w:lvl w:ilvl="0">
      <w:start w:val="3"/>
      <w:numFmt w:val="decimal"/>
      <w:lvlText w:val="%1."/>
      <w:lvlJc w:val="left"/>
      <w:pPr>
        <w:ind w:left="955" w:hanging="454"/>
      </w:pPr>
      <w:rPr>
        <w:rFonts w:ascii="Arial" w:eastAsia="Arial" w:hAnsi="Arial" w:cs="Arial" w:hint="default"/>
        <w:b/>
        <w:color w:val="auto"/>
        <w:sz w:val="28"/>
        <w:szCs w:val="28"/>
      </w:rPr>
    </w:lvl>
    <w:lvl w:ilvl="1">
      <w:numFmt w:val="decimal"/>
      <w:lvlText w:val="%1.%2."/>
      <w:lvlJc w:val="left"/>
      <w:pPr>
        <w:ind w:left="938" w:hanging="720"/>
      </w:pPr>
      <w:rPr>
        <w:rFonts w:ascii="Arial" w:eastAsia="Arial" w:hAnsi="Arial" w:cs="Arial" w:hint="default"/>
        <w:b/>
        <w:color w:val="auto"/>
        <w:sz w:val="28"/>
        <w:szCs w:val="28"/>
      </w:rPr>
    </w:lvl>
    <w:lvl w:ilvl="2">
      <w:start w:val="1"/>
      <w:numFmt w:val="decimal"/>
      <w:lvlText w:val="%1.%2.%3."/>
      <w:lvlJc w:val="left"/>
      <w:pPr>
        <w:ind w:left="938" w:hanging="720"/>
      </w:pPr>
      <w:rPr>
        <w:rFonts w:ascii="Arial" w:eastAsia="Arial" w:hAnsi="Arial" w:cs="Arial" w:hint="default"/>
        <w:color w:val="auto"/>
        <w:sz w:val="22"/>
        <w:szCs w:val="22"/>
      </w:rPr>
    </w:lvl>
    <w:lvl w:ilvl="3">
      <w:start w:val="1"/>
      <w:numFmt w:val="lowerLetter"/>
      <w:lvlText w:val="%4)"/>
      <w:lvlJc w:val="left"/>
      <w:pPr>
        <w:ind w:left="1296" w:hanging="360"/>
      </w:pPr>
      <w:rPr>
        <w:rFonts w:ascii="Arial" w:eastAsia="Arial" w:hAnsi="Arial" w:cs="Arial" w:hint="default"/>
        <w:color w:val="auto"/>
        <w:sz w:val="22"/>
        <w:szCs w:val="22"/>
      </w:rPr>
    </w:lvl>
    <w:lvl w:ilvl="4">
      <w:start w:val="1"/>
      <w:numFmt w:val="bullet"/>
      <w:lvlText w:val="•"/>
      <w:lvlJc w:val="left"/>
      <w:pPr>
        <w:ind w:left="3471" w:hanging="360"/>
      </w:pPr>
      <w:rPr>
        <w:rFonts w:hint="default"/>
      </w:rPr>
    </w:lvl>
    <w:lvl w:ilvl="5">
      <w:start w:val="1"/>
      <w:numFmt w:val="bullet"/>
      <w:lvlText w:val="•"/>
      <w:lvlJc w:val="left"/>
      <w:pPr>
        <w:ind w:left="4557" w:hanging="360"/>
      </w:pPr>
      <w:rPr>
        <w:rFonts w:hint="default"/>
      </w:rPr>
    </w:lvl>
    <w:lvl w:ilvl="6">
      <w:start w:val="1"/>
      <w:numFmt w:val="bullet"/>
      <w:lvlText w:val="•"/>
      <w:lvlJc w:val="left"/>
      <w:pPr>
        <w:ind w:left="5643"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814" w:hanging="360"/>
      </w:pPr>
      <w:rPr>
        <w:rFonts w:hint="default"/>
      </w:rPr>
    </w:lvl>
  </w:abstractNum>
  <w:abstractNum w:abstractNumId="20" w15:restartNumberingAfterBreak="0">
    <w:nsid w:val="790A571C"/>
    <w:multiLevelType w:val="hybridMultilevel"/>
    <w:tmpl w:val="67AA5326"/>
    <w:styleLink w:val="Zaimportowanystyl1"/>
    <w:lvl w:ilvl="0" w:tplc="488EC3D6">
      <w:start w:val="1"/>
      <w:numFmt w:val="decimal"/>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791F7130"/>
    <w:multiLevelType w:val="hybridMultilevel"/>
    <w:tmpl w:val="0A4C6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D8825D1"/>
    <w:multiLevelType w:val="hybridMultilevel"/>
    <w:tmpl w:val="F7EE2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9"/>
  </w:num>
  <w:num w:numId="4">
    <w:abstractNumId w:val="14"/>
  </w:num>
  <w:num w:numId="5">
    <w:abstractNumId w:val="20"/>
  </w:num>
  <w:num w:numId="6">
    <w:abstractNumId w:val="16"/>
  </w:num>
  <w:num w:numId="7">
    <w:abstractNumId w:val="21"/>
  </w:num>
  <w:num w:numId="8">
    <w:abstractNumId w:val="11"/>
  </w:num>
  <w:num w:numId="9">
    <w:abstractNumId w:val="22"/>
  </w:num>
  <w:num w:numId="10">
    <w:abstractNumId w:val="6"/>
  </w:num>
  <w:num w:numId="11">
    <w:abstractNumId w:val="4"/>
  </w:num>
  <w:num w:numId="12">
    <w:abstractNumId w:val="2"/>
  </w:num>
  <w:num w:numId="13">
    <w:abstractNumId w:val="18"/>
  </w:num>
  <w:num w:numId="14">
    <w:abstractNumId w:val="12"/>
  </w:num>
  <w:num w:numId="15">
    <w:abstractNumId w:val="5"/>
  </w:num>
  <w:num w:numId="16">
    <w:abstractNumId w:val="3"/>
  </w:num>
  <w:num w:numId="17">
    <w:abstractNumId w:val="1"/>
  </w:num>
  <w:num w:numId="18">
    <w:abstractNumId w:val="7"/>
  </w:num>
  <w:num w:numId="19">
    <w:abstractNumId w:val="8"/>
  </w:num>
  <w:num w:numId="20">
    <w:abstractNumId w:val="10"/>
  </w:num>
  <w:num w:numId="21">
    <w:abstractNumId w:val="19"/>
  </w:num>
  <w:num w:numId="22">
    <w:abstractNumId w:val="0"/>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38"/>
    <w:rsid w:val="000057E4"/>
    <w:rsid w:val="000730CF"/>
    <w:rsid w:val="00075F38"/>
    <w:rsid w:val="000764D9"/>
    <w:rsid w:val="000A173F"/>
    <w:rsid w:val="000A4800"/>
    <w:rsid w:val="000D3478"/>
    <w:rsid w:val="000E2445"/>
    <w:rsid w:val="00132DE1"/>
    <w:rsid w:val="00147630"/>
    <w:rsid w:val="00181D9D"/>
    <w:rsid w:val="00244E90"/>
    <w:rsid w:val="002865E9"/>
    <w:rsid w:val="002963A0"/>
    <w:rsid w:val="002C64E5"/>
    <w:rsid w:val="003057F2"/>
    <w:rsid w:val="00320F15"/>
    <w:rsid w:val="00355AF3"/>
    <w:rsid w:val="00446495"/>
    <w:rsid w:val="004549F0"/>
    <w:rsid w:val="0045736D"/>
    <w:rsid w:val="00496F6A"/>
    <w:rsid w:val="004C754D"/>
    <w:rsid w:val="0050407E"/>
    <w:rsid w:val="005137DD"/>
    <w:rsid w:val="00526F8D"/>
    <w:rsid w:val="005E7011"/>
    <w:rsid w:val="00600745"/>
    <w:rsid w:val="00682D9D"/>
    <w:rsid w:val="006D4B9C"/>
    <w:rsid w:val="00717E99"/>
    <w:rsid w:val="007E0D27"/>
    <w:rsid w:val="007F2833"/>
    <w:rsid w:val="007F6EFD"/>
    <w:rsid w:val="008421D5"/>
    <w:rsid w:val="008728E8"/>
    <w:rsid w:val="008A7BD6"/>
    <w:rsid w:val="00916D15"/>
    <w:rsid w:val="009D0676"/>
    <w:rsid w:val="009D5960"/>
    <w:rsid w:val="00A3434D"/>
    <w:rsid w:val="00A777AC"/>
    <w:rsid w:val="00A834B5"/>
    <w:rsid w:val="00A865D9"/>
    <w:rsid w:val="00A9450A"/>
    <w:rsid w:val="00AA329A"/>
    <w:rsid w:val="00AC2FF5"/>
    <w:rsid w:val="00B17116"/>
    <w:rsid w:val="00B319A0"/>
    <w:rsid w:val="00B32985"/>
    <w:rsid w:val="00B60BE9"/>
    <w:rsid w:val="00B726BE"/>
    <w:rsid w:val="00B80DDA"/>
    <w:rsid w:val="00C35313"/>
    <w:rsid w:val="00C7061F"/>
    <w:rsid w:val="00CE518F"/>
    <w:rsid w:val="00D25DBB"/>
    <w:rsid w:val="00D2648F"/>
    <w:rsid w:val="00D27BFE"/>
    <w:rsid w:val="00D32B65"/>
    <w:rsid w:val="00D462E6"/>
    <w:rsid w:val="00DB5CAE"/>
    <w:rsid w:val="00DE2D84"/>
    <w:rsid w:val="00E40BD0"/>
    <w:rsid w:val="00E95F73"/>
    <w:rsid w:val="00EC7E43"/>
    <w:rsid w:val="00F20DB3"/>
    <w:rsid w:val="00F2344F"/>
    <w:rsid w:val="00F350E6"/>
    <w:rsid w:val="00F524E2"/>
    <w:rsid w:val="00F66738"/>
    <w:rsid w:val="00F96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17C9"/>
  <w15:chartTrackingRefBased/>
  <w15:docId w15:val="{9302446A-7D18-44DA-983A-CD3ADDE9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96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0">
    <w:name w:val="heading 2"/>
    <w:basedOn w:val="Normalny"/>
    <w:next w:val="Normalny"/>
    <w:link w:val="Nagwek2Znak"/>
    <w:uiPriority w:val="9"/>
    <w:unhideWhenUsed/>
    <w:qFormat/>
    <w:rsid w:val="002963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0">
    <w:name w:val="heading 3"/>
    <w:basedOn w:val="Normalny"/>
    <w:link w:val="Nagwek3Znak"/>
    <w:uiPriority w:val="9"/>
    <w:unhideWhenUsed/>
    <w:qFormat/>
    <w:rsid w:val="005137DD"/>
    <w:pPr>
      <w:widowControl w:val="0"/>
      <w:spacing w:before="1" w:after="0" w:line="240" w:lineRule="auto"/>
      <w:ind w:left="720" w:hanging="720"/>
      <w:outlineLvl w:val="2"/>
    </w:pPr>
    <w:rPr>
      <w:rFonts w:ascii="Arial" w:eastAsia="Arial" w:hAnsi="Arial" w:cs="Arial"/>
      <w:b/>
      <w:bCs/>
      <w:color w:val="000000" w:themeColor="text1"/>
      <w:lang w:eastAsia="pl-PL" w:bidi="pl-PL"/>
    </w:rPr>
  </w:style>
  <w:style w:type="paragraph" w:styleId="Nagwek4">
    <w:name w:val="heading 4"/>
    <w:basedOn w:val="Normalny"/>
    <w:next w:val="Normalny"/>
    <w:link w:val="Nagwek4Znak"/>
    <w:uiPriority w:val="9"/>
    <w:qFormat/>
    <w:rsid w:val="00147630"/>
    <w:pPr>
      <w:keepNext/>
      <w:framePr w:wrap="notBeside" w:vAnchor="text" w:hAnchor="text" w:y="1"/>
      <w:shd w:val="pct5" w:color="auto" w:fill="FFFFFF"/>
      <w:spacing w:after="0" w:line="240" w:lineRule="auto"/>
      <w:ind w:left="142" w:right="193"/>
      <w:outlineLvl w:val="3"/>
    </w:pPr>
    <w:rPr>
      <w:rFonts w:ascii="Arial" w:eastAsia="Times New Roman" w:hAnsi="Arial" w:cs="Times New Roman"/>
      <w:b/>
      <w:szCs w:val="24"/>
      <w:lang w:eastAsia="pl-PL"/>
    </w:rPr>
  </w:style>
  <w:style w:type="paragraph" w:styleId="Nagwek5">
    <w:name w:val="heading 5"/>
    <w:basedOn w:val="Normalny"/>
    <w:next w:val="Normalny"/>
    <w:link w:val="Nagwek5Znak"/>
    <w:uiPriority w:val="9"/>
    <w:unhideWhenUsed/>
    <w:qFormat/>
    <w:rsid w:val="00147630"/>
    <w:pPr>
      <w:keepNext/>
      <w:keepLines/>
      <w:spacing w:before="40" w:after="0"/>
      <w:outlineLvl w:val="4"/>
    </w:pPr>
    <w:rPr>
      <w:rFonts w:ascii="Arial" w:eastAsiaTheme="majorEastAsia" w:hAnsi="Arial" w:cstheme="majorBidi"/>
      <w:b/>
      <w:color w:val="1F4E79" w:themeColor="accent1" w:themeShade="80"/>
    </w:rPr>
  </w:style>
  <w:style w:type="paragraph" w:styleId="Nagwek6">
    <w:name w:val="heading 6"/>
    <w:basedOn w:val="Normalny"/>
    <w:next w:val="Normalny"/>
    <w:link w:val="Nagwek6Znak"/>
    <w:uiPriority w:val="9"/>
    <w:semiHidden/>
    <w:unhideWhenUsed/>
    <w:qFormat/>
    <w:rsid w:val="005137DD"/>
    <w:pPr>
      <w:keepNext/>
      <w:keepLines/>
      <w:widowControl w:val="0"/>
      <w:spacing w:before="200" w:after="40" w:line="240" w:lineRule="auto"/>
      <w:ind w:left="1152" w:hanging="1152"/>
      <w:outlineLvl w:val="5"/>
    </w:pPr>
    <w:rPr>
      <w:rFonts w:ascii="Arial" w:eastAsia="Arial" w:hAnsi="Arial" w:cs="Arial"/>
      <w:b/>
      <w:color w:val="000000" w:themeColor="text1"/>
      <w:sz w:val="20"/>
      <w:szCs w:val="20"/>
      <w:lang w:eastAsia="pl-PL" w:bidi="pl-PL"/>
    </w:rPr>
  </w:style>
  <w:style w:type="paragraph" w:styleId="Nagwek7">
    <w:name w:val="heading 7"/>
    <w:basedOn w:val="Normalny"/>
    <w:next w:val="Normalny"/>
    <w:link w:val="Nagwek7Znak"/>
    <w:uiPriority w:val="9"/>
    <w:semiHidden/>
    <w:unhideWhenUsed/>
    <w:qFormat/>
    <w:rsid w:val="005137DD"/>
    <w:pPr>
      <w:keepNext/>
      <w:keepLines/>
      <w:widowControl w:val="0"/>
      <w:spacing w:before="40" w:after="0" w:line="240" w:lineRule="auto"/>
      <w:ind w:left="1296" w:hanging="1296"/>
      <w:outlineLvl w:val="6"/>
    </w:pPr>
    <w:rPr>
      <w:rFonts w:asciiTheme="majorHAnsi" w:eastAsiaTheme="majorEastAsia" w:hAnsiTheme="majorHAnsi" w:cstheme="majorBidi"/>
      <w:i/>
      <w:iCs/>
      <w:color w:val="1F4D78" w:themeColor="accent1" w:themeShade="7F"/>
      <w:lang w:eastAsia="pl-PL" w:bidi="pl-PL"/>
    </w:rPr>
  </w:style>
  <w:style w:type="paragraph" w:styleId="Nagwek8">
    <w:name w:val="heading 8"/>
    <w:basedOn w:val="Normalny"/>
    <w:next w:val="Normalny"/>
    <w:link w:val="Nagwek8Znak"/>
    <w:uiPriority w:val="9"/>
    <w:unhideWhenUsed/>
    <w:qFormat/>
    <w:rsid w:val="001476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137DD"/>
    <w:pPr>
      <w:keepNext/>
      <w:keepLines/>
      <w:widowControl w:val="0"/>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63A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0"/>
    <w:uiPriority w:val="9"/>
    <w:rsid w:val="002963A0"/>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rsid w:val="00147630"/>
    <w:rPr>
      <w:rFonts w:ascii="Arial" w:eastAsia="Times New Roman" w:hAnsi="Arial" w:cs="Times New Roman"/>
      <w:b/>
      <w:szCs w:val="24"/>
      <w:shd w:val="pct5" w:color="auto" w:fill="FFFFFF"/>
      <w:lang w:eastAsia="pl-PL"/>
    </w:rPr>
  </w:style>
  <w:style w:type="character" w:customStyle="1" w:styleId="Nagwek5Znak">
    <w:name w:val="Nagłówek 5 Znak"/>
    <w:basedOn w:val="Domylnaczcionkaakapitu"/>
    <w:link w:val="Nagwek5"/>
    <w:uiPriority w:val="9"/>
    <w:rsid w:val="00147630"/>
    <w:rPr>
      <w:rFonts w:ascii="Arial" w:eastAsiaTheme="majorEastAsia" w:hAnsi="Arial" w:cstheme="majorBidi"/>
      <w:b/>
      <w:color w:val="1F4E79" w:themeColor="accent1" w:themeShade="80"/>
    </w:rPr>
  </w:style>
  <w:style w:type="character" w:customStyle="1" w:styleId="Nagwek8Znak">
    <w:name w:val="Nagłówek 8 Znak"/>
    <w:basedOn w:val="Domylnaczcionkaakapitu"/>
    <w:link w:val="Nagwek8"/>
    <w:uiPriority w:val="9"/>
    <w:rsid w:val="00147630"/>
    <w:rPr>
      <w:rFonts w:asciiTheme="majorHAnsi" w:eastAsiaTheme="majorEastAsia" w:hAnsiTheme="majorHAnsi" w:cstheme="majorBidi"/>
      <w:color w:val="272727" w:themeColor="text1" w:themeTint="D8"/>
      <w:sz w:val="21"/>
      <w:szCs w:val="21"/>
    </w:rPr>
  </w:style>
  <w:style w:type="table" w:styleId="Tabela-Siatka">
    <w:name w:val="Table Grid"/>
    <w:basedOn w:val="Standardowy"/>
    <w:uiPriority w:val="39"/>
    <w:rsid w:val="0007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147630"/>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963A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2963A0"/>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296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63A0"/>
  </w:style>
  <w:style w:type="character" w:customStyle="1" w:styleId="TekstdymkaZnak">
    <w:name w:val="Tekst dymka Znak"/>
    <w:basedOn w:val="Domylnaczcionkaakapitu"/>
    <w:link w:val="Tekstdymka"/>
    <w:uiPriority w:val="99"/>
    <w:semiHidden/>
    <w:rsid w:val="002963A0"/>
    <w:rPr>
      <w:rFonts w:ascii="Segoe UI" w:hAnsi="Segoe UI" w:cs="Segoe UI"/>
      <w:sz w:val="18"/>
      <w:szCs w:val="18"/>
    </w:rPr>
  </w:style>
  <w:style w:type="paragraph" w:styleId="Tekstdymka">
    <w:name w:val="Balloon Text"/>
    <w:basedOn w:val="Normalny"/>
    <w:link w:val="TekstdymkaZnak"/>
    <w:uiPriority w:val="99"/>
    <w:semiHidden/>
    <w:unhideWhenUsed/>
    <w:rsid w:val="002963A0"/>
    <w:pPr>
      <w:spacing w:after="0" w:line="240" w:lineRule="auto"/>
    </w:pPr>
    <w:rPr>
      <w:rFonts w:ascii="Segoe UI" w:hAnsi="Segoe UI" w:cs="Segoe UI"/>
      <w:sz w:val="18"/>
      <w:szCs w:val="18"/>
    </w:rPr>
  </w:style>
  <w:style w:type="character" w:styleId="Odwoaniedokomentarza">
    <w:name w:val="annotation reference"/>
    <w:basedOn w:val="Domylnaczcionkaakapitu"/>
    <w:uiPriority w:val="99"/>
    <w:unhideWhenUsed/>
    <w:rsid w:val="002963A0"/>
    <w:rPr>
      <w:sz w:val="16"/>
      <w:szCs w:val="16"/>
    </w:rPr>
  </w:style>
  <w:style w:type="paragraph" w:styleId="Tekstkomentarza">
    <w:name w:val="annotation text"/>
    <w:basedOn w:val="Normalny"/>
    <w:link w:val="TekstkomentarzaZnak"/>
    <w:uiPriority w:val="99"/>
    <w:unhideWhenUsed/>
    <w:rsid w:val="002963A0"/>
    <w:pPr>
      <w:spacing w:line="240" w:lineRule="auto"/>
    </w:pPr>
    <w:rPr>
      <w:sz w:val="20"/>
      <w:szCs w:val="20"/>
    </w:rPr>
  </w:style>
  <w:style w:type="character" w:customStyle="1" w:styleId="TekstkomentarzaZnak">
    <w:name w:val="Tekst komentarza Znak"/>
    <w:basedOn w:val="Domylnaczcionkaakapitu"/>
    <w:link w:val="Tekstkomentarza"/>
    <w:uiPriority w:val="99"/>
    <w:rsid w:val="002963A0"/>
    <w:rPr>
      <w:sz w:val="20"/>
      <w:szCs w:val="20"/>
    </w:rPr>
  </w:style>
  <w:style w:type="character" w:customStyle="1" w:styleId="TematkomentarzaZnak">
    <w:name w:val="Temat komentarza Znak"/>
    <w:basedOn w:val="TekstkomentarzaZnak"/>
    <w:link w:val="Tematkomentarza"/>
    <w:uiPriority w:val="99"/>
    <w:semiHidden/>
    <w:rsid w:val="002963A0"/>
    <w:rPr>
      <w:b/>
      <w:bCs/>
      <w:sz w:val="20"/>
      <w:szCs w:val="20"/>
    </w:rPr>
  </w:style>
  <w:style w:type="paragraph" w:styleId="Tematkomentarza">
    <w:name w:val="annotation subject"/>
    <w:basedOn w:val="Tekstkomentarza"/>
    <w:next w:val="Tekstkomentarza"/>
    <w:link w:val="TematkomentarzaZnak"/>
    <w:uiPriority w:val="99"/>
    <w:semiHidden/>
    <w:unhideWhenUsed/>
    <w:rsid w:val="002963A0"/>
    <w:rPr>
      <w:b/>
      <w:bCs/>
    </w:rPr>
  </w:style>
  <w:style w:type="paragraph" w:styleId="Tekstpodstawowywcity2">
    <w:name w:val="Body Text Indent 2"/>
    <w:basedOn w:val="Normalny"/>
    <w:link w:val="Tekstpodstawowywcity2Znak"/>
    <w:uiPriority w:val="99"/>
    <w:rsid w:val="002963A0"/>
    <w:pPr>
      <w:tabs>
        <w:tab w:val="left" w:pos="720"/>
      </w:tabs>
      <w:spacing w:after="0" w:line="240" w:lineRule="auto"/>
      <w:ind w:left="720" w:hanging="360"/>
    </w:pPr>
    <w:rPr>
      <w:rFonts w:ascii="Times New Roman" w:eastAsia="Times New Roman" w:hAnsi="Times New Roman" w:cs="Times New Roman"/>
      <w:b/>
      <w:szCs w:val="20"/>
      <w:lang w:eastAsia="pl-PL"/>
    </w:rPr>
  </w:style>
  <w:style w:type="character" w:customStyle="1" w:styleId="Tekstpodstawowywcity2Znak">
    <w:name w:val="Tekst podstawowy wcięty 2 Znak"/>
    <w:basedOn w:val="Domylnaczcionkaakapitu"/>
    <w:link w:val="Tekstpodstawowywcity2"/>
    <w:uiPriority w:val="99"/>
    <w:rsid w:val="002963A0"/>
    <w:rPr>
      <w:rFonts w:ascii="Times New Roman" w:eastAsia="Times New Roman" w:hAnsi="Times New Roman" w:cs="Times New Roman"/>
      <w:b/>
      <w:szCs w:val="20"/>
      <w:lang w:eastAsia="pl-PL"/>
    </w:rPr>
  </w:style>
  <w:style w:type="paragraph" w:customStyle="1" w:styleId="Default">
    <w:name w:val="Default"/>
    <w:rsid w:val="002963A0"/>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2963A0"/>
    <w:rPr>
      <w:color w:val="0563C1" w:themeColor="hyperlink"/>
      <w:u w:val="single"/>
    </w:rPr>
  </w:style>
  <w:style w:type="character" w:styleId="Nierozpoznanawzmianka">
    <w:name w:val="Unresolved Mention"/>
    <w:basedOn w:val="Domylnaczcionkaakapitu"/>
    <w:uiPriority w:val="99"/>
    <w:semiHidden/>
    <w:unhideWhenUsed/>
    <w:rsid w:val="00132DE1"/>
    <w:rPr>
      <w:color w:val="605E5C"/>
      <w:shd w:val="clear" w:color="auto" w:fill="E1DFDD"/>
    </w:rPr>
  </w:style>
  <w:style w:type="character" w:customStyle="1" w:styleId="tkwrsb-mxwxje-ij8cu-text">
    <w:name w:val="tkwrsb-mxwxje-ij8cu-text"/>
    <w:basedOn w:val="Domylnaczcionkaakapitu"/>
    <w:rsid w:val="00F964E2"/>
  </w:style>
  <w:style w:type="character" w:customStyle="1" w:styleId="AkapitzlistZnak">
    <w:name w:val="Akapit z listą Znak"/>
    <w:link w:val="Akapitzlist"/>
    <w:uiPriority w:val="34"/>
    <w:qFormat/>
    <w:rsid w:val="005137DD"/>
    <w:rPr>
      <w:rFonts w:ascii="Times New Roman" w:eastAsia="Times New Roman" w:hAnsi="Times New Roman" w:cs="Times New Roman"/>
      <w:sz w:val="24"/>
      <w:szCs w:val="24"/>
      <w:lang w:eastAsia="pl-PL"/>
    </w:rPr>
  </w:style>
  <w:style w:type="character" w:customStyle="1" w:styleId="TekstkomentarzaZnak1">
    <w:name w:val="Tekst komentarza Znak1"/>
    <w:rsid w:val="005137DD"/>
    <w:rPr>
      <w:rFonts w:ascii="Arial" w:eastAsia="Times New Roman" w:hAnsi="Arial" w:cs="Arial"/>
      <w:bCs/>
      <w:color w:val="000000"/>
      <w:sz w:val="20"/>
      <w:szCs w:val="20"/>
      <w:lang w:val="pl-PL" w:eastAsia="ar-SA"/>
    </w:rPr>
  </w:style>
  <w:style w:type="table" w:customStyle="1" w:styleId="13">
    <w:name w:val="13"/>
    <w:basedOn w:val="Standardowy"/>
    <w:rsid w:val="005137DD"/>
    <w:pPr>
      <w:widowControl w:val="0"/>
      <w:spacing w:after="0" w:line="240" w:lineRule="auto"/>
    </w:pPr>
    <w:rPr>
      <w:rFonts w:ascii="Arial" w:eastAsia="Arial" w:hAnsi="Arial" w:cs="Arial"/>
      <w:lang w:eastAsia="pl-PL"/>
    </w:rPr>
    <w:tblPr>
      <w:tblStyleRowBandSize w:val="1"/>
      <w:tblStyleColBandSize w:val="1"/>
      <w:tblCellMar>
        <w:left w:w="0" w:type="dxa"/>
        <w:right w:w="0" w:type="dxa"/>
      </w:tblCellMar>
    </w:tblPr>
  </w:style>
  <w:style w:type="character" w:customStyle="1" w:styleId="Nagwek3Znak">
    <w:name w:val="Nagłówek 3 Znak"/>
    <w:basedOn w:val="Domylnaczcionkaakapitu"/>
    <w:link w:val="Nagwek30"/>
    <w:uiPriority w:val="9"/>
    <w:rsid w:val="005137DD"/>
    <w:rPr>
      <w:rFonts w:ascii="Arial" w:eastAsia="Arial" w:hAnsi="Arial" w:cs="Arial"/>
      <w:b/>
      <w:bCs/>
      <w:color w:val="000000" w:themeColor="text1"/>
      <w:lang w:eastAsia="pl-PL" w:bidi="pl-PL"/>
    </w:rPr>
  </w:style>
  <w:style w:type="character" w:customStyle="1" w:styleId="Nagwek6Znak">
    <w:name w:val="Nagłówek 6 Znak"/>
    <w:basedOn w:val="Domylnaczcionkaakapitu"/>
    <w:link w:val="Nagwek6"/>
    <w:uiPriority w:val="9"/>
    <w:semiHidden/>
    <w:rsid w:val="005137DD"/>
    <w:rPr>
      <w:rFonts w:ascii="Arial" w:eastAsia="Arial" w:hAnsi="Arial" w:cs="Arial"/>
      <w:b/>
      <w:color w:val="000000" w:themeColor="text1"/>
      <w:sz w:val="20"/>
      <w:szCs w:val="20"/>
      <w:lang w:eastAsia="pl-PL" w:bidi="pl-PL"/>
    </w:rPr>
  </w:style>
  <w:style w:type="character" w:customStyle="1" w:styleId="Nagwek7Znak">
    <w:name w:val="Nagłówek 7 Znak"/>
    <w:basedOn w:val="Domylnaczcionkaakapitu"/>
    <w:link w:val="Nagwek7"/>
    <w:uiPriority w:val="9"/>
    <w:semiHidden/>
    <w:rsid w:val="005137DD"/>
    <w:rPr>
      <w:rFonts w:asciiTheme="majorHAnsi" w:eastAsiaTheme="majorEastAsia" w:hAnsiTheme="majorHAnsi" w:cstheme="majorBidi"/>
      <w:i/>
      <w:iCs/>
      <w:color w:val="1F4D78" w:themeColor="accent1" w:themeShade="7F"/>
      <w:lang w:eastAsia="pl-PL" w:bidi="pl-PL"/>
    </w:rPr>
  </w:style>
  <w:style w:type="character" w:customStyle="1" w:styleId="Nagwek9Znak">
    <w:name w:val="Nagłówek 9 Znak"/>
    <w:basedOn w:val="Domylnaczcionkaakapitu"/>
    <w:link w:val="Nagwek9"/>
    <w:uiPriority w:val="9"/>
    <w:semiHidden/>
    <w:rsid w:val="005137DD"/>
    <w:rPr>
      <w:rFonts w:asciiTheme="majorHAnsi" w:eastAsiaTheme="majorEastAsia" w:hAnsiTheme="majorHAnsi" w:cstheme="majorBidi"/>
      <w:i/>
      <w:iCs/>
      <w:color w:val="272727" w:themeColor="text1" w:themeTint="D8"/>
      <w:sz w:val="21"/>
      <w:szCs w:val="21"/>
      <w:lang w:eastAsia="pl-PL" w:bidi="pl-PL"/>
    </w:rPr>
  </w:style>
  <w:style w:type="table" w:customStyle="1" w:styleId="NormalTable0">
    <w:name w:val="Normal Table0"/>
    <w:rsid w:val="005137DD"/>
    <w:pPr>
      <w:widowControl w:val="0"/>
      <w:spacing w:after="0" w:line="240" w:lineRule="auto"/>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5137DD"/>
    <w:pPr>
      <w:keepNext/>
      <w:keepLines/>
      <w:widowControl w:val="0"/>
      <w:spacing w:before="480" w:after="120" w:line="240" w:lineRule="auto"/>
    </w:pPr>
    <w:rPr>
      <w:rFonts w:ascii="Arial" w:eastAsia="Arial" w:hAnsi="Arial" w:cs="Arial"/>
      <w:b/>
      <w:color w:val="000000" w:themeColor="text1"/>
      <w:sz w:val="72"/>
      <w:szCs w:val="72"/>
      <w:lang w:eastAsia="pl-PL" w:bidi="pl-PL"/>
    </w:rPr>
  </w:style>
  <w:style w:type="character" w:customStyle="1" w:styleId="TytuZnak">
    <w:name w:val="Tytuł Znak"/>
    <w:basedOn w:val="Domylnaczcionkaakapitu"/>
    <w:link w:val="Tytu"/>
    <w:uiPriority w:val="10"/>
    <w:rsid w:val="005137DD"/>
    <w:rPr>
      <w:rFonts w:ascii="Arial" w:eastAsia="Arial" w:hAnsi="Arial" w:cs="Arial"/>
      <w:b/>
      <w:color w:val="000000" w:themeColor="text1"/>
      <w:sz w:val="72"/>
      <w:szCs w:val="72"/>
      <w:lang w:eastAsia="pl-PL" w:bidi="pl-PL"/>
    </w:rPr>
  </w:style>
  <w:style w:type="table" w:customStyle="1" w:styleId="TableNormal1">
    <w:name w:val="Table Normal1"/>
    <w:uiPriority w:val="2"/>
    <w:semiHidden/>
    <w:unhideWhenUsed/>
    <w:qFormat/>
    <w:rsid w:val="005137DD"/>
    <w:pPr>
      <w:widowControl w:val="0"/>
      <w:spacing w:after="0" w:line="240" w:lineRule="auto"/>
    </w:pPr>
    <w:rPr>
      <w:rFonts w:ascii="Arial" w:eastAsia="Arial" w:hAnsi="Arial" w:cs="Arial"/>
      <w:lang w:eastAsia="pl-PL"/>
    </w:rPr>
    <w:tblPr>
      <w:tblInd w:w="0" w:type="dxa"/>
      <w:tblCellMar>
        <w:top w:w="0" w:type="dxa"/>
        <w:left w:w="0" w:type="dxa"/>
        <w:bottom w:w="0" w:type="dxa"/>
        <w:right w:w="0" w:type="dxa"/>
      </w:tblCellMar>
    </w:tblPr>
  </w:style>
  <w:style w:type="paragraph" w:styleId="Spistreci1">
    <w:name w:val="toc 1"/>
    <w:basedOn w:val="Normalny"/>
    <w:uiPriority w:val="39"/>
    <w:qFormat/>
    <w:rsid w:val="005137DD"/>
    <w:pPr>
      <w:widowControl w:val="0"/>
      <w:spacing w:before="158" w:after="0" w:line="240" w:lineRule="auto"/>
      <w:ind w:left="658" w:hanging="440"/>
    </w:pPr>
    <w:rPr>
      <w:rFonts w:ascii="Arial" w:eastAsia="Arial" w:hAnsi="Arial" w:cs="Arial"/>
      <w:b/>
      <w:bCs/>
      <w:color w:val="000000" w:themeColor="text1"/>
      <w:sz w:val="20"/>
      <w:szCs w:val="20"/>
      <w:lang w:eastAsia="pl-PL" w:bidi="pl-PL"/>
    </w:rPr>
  </w:style>
  <w:style w:type="paragraph" w:styleId="Spistreci2">
    <w:name w:val="toc 2"/>
    <w:basedOn w:val="Normalny"/>
    <w:uiPriority w:val="39"/>
    <w:qFormat/>
    <w:rsid w:val="005137DD"/>
    <w:pPr>
      <w:widowControl w:val="0"/>
      <w:spacing w:before="34" w:after="0" w:line="240" w:lineRule="auto"/>
      <w:ind w:left="1099" w:hanging="660"/>
    </w:pPr>
    <w:rPr>
      <w:rFonts w:ascii="Times New Roman" w:eastAsia="Times New Roman" w:hAnsi="Times New Roman" w:cs="Times New Roman"/>
      <w:color w:val="000000" w:themeColor="text1"/>
      <w:sz w:val="16"/>
      <w:szCs w:val="16"/>
      <w:lang w:eastAsia="pl-PL" w:bidi="pl-PL"/>
    </w:rPr>
  </w:style>
  <w:style w:type="paragraph" w:styleId="Tekstpodstawowy">
    <w:name w:val="Body Text"/>
    <w:basedOn w:val="Normalny"/>
    <w:link w:val="TekstpodstawowyZnak"/>
    <w:uiPriority w:val="1"/>
    <w:qFormat/>
    <w:rsid w:val="005137DD"/>
    <w:pPr>
      <w:widowControl w:val="0"/>
      <w:spacing w:after="0" w:line="240" w:lineRule="auto"/>
    </w:pPr>
    <w:rPr>
      <w:rFonts w:ascii="Arial" w:eastAsia="Arial" w:hAnsi="Arial" w:cs="Arial"/>
      <w:color w:val="000000" w:themeColor="text1"/>
      <w:lang w:eastAsia="pl-PL" w:bidi="pl-PL"/>
    </w:rPr>
  </w:style>
  <w:style w:type="character" w:customStyle="1" w:styleId="TekstpodstawowyZnak">
    <w:name w:val="Tekst podstawowy Znak"/>
    <w:basedOn w:val="Domylnaczcionkaakapitu"/>
    <w:link w:val="Tekstpodstawowy"/>
    <w:uiPriority w:val="1"/>
    <w:rsid w:val="005137DD"/>
    <w:rPr>
      <w:rFonts w:ascii="Arial" w:eastAsia="Arial" w:hAnsi="Arial" w:cs="Arial"/>
      <w:color w:val="000000" w:themeColor="text1"/>
      <w:lang w:eastAsia="pl-PL" w:bidi="pl-PL"/>
    </w:rPr>
  </w:style>
  <w:style w:type="paragraph" w:customStyle="1" w:styleId="TableParagraph">
    <w:name w:val="Table Paragraph"/>
    <w:basedOn w:val="Normalny"/>
    <w:uiPriority w:val="1"/>
    <w:qFormat/>
    <w:rsid w:val="005137DD"/>
    <w:pPr>
      <w:widowControl w:val="0"/>
      <w:spacing w:after="0" w:line="240" w:lineRule="auto"/>
      <w:ind w:left="69"/>
    </w:pPr>
    <w:rPr>
      <w:rFonts w:ascii="Arial" w:eastAsia="Arial" w:hAnsi="Arial" w:cs="Arial"/>
      <w:color w:val="000000" w:themeColor="text1"/>
      <w:lang w:eastAsia="pl-PL" w:bidi="pl-PL"/>
    </w:rPr>
  </w:style>
  <w:style w:type="paragraph" w:styleId="NormalnyWeb">
    <w:name w:val="Normal (Web)"/>
    <w:basedOn w:val="Normalny"/>
    <w:uiPriority w:val="99"/>
    <w:rsid w:val="005137DD"/>
    <w:pPr>
      <w:suppressAutoHyphens/>
      <w:overflowPunct w:val="0"/>
      <w:spacing w:before="280" w:after="280" w:line="240" w:lineRule="auto"/>
      <w:textAlignment w:val="baseline"/>
    </w:pPr>
    <w:rPr>
      <w:rFonts w:ascii="Times New Roman" w:eastAsia="Times New Roman" w:hAnsi="Times New Roman" w:cs="Times New Roman"/>
      <w:color w:val="000000" w:themeColor="text1"/>
      <w:sz w:val="24"/>
      <w:szCs w:val="20"/>
      <w:lang w:eastAsia="ar-SA"/>
    </w:rPr>
  </w:style>
  <w:style w:type="paragraph" w:customStyle="1" w:styleId="Podstawowy">
    <w:name w:val="Podstawowy"/>
    <w:basedOn w:val="Normalny"/>
    <w:link w:val="PodstawowyChar"/>
    <w:qFormat/>
    <w:rsid w:val="005137DD"/>
    <w:pPr>
      <w:spacing w:after="120" w:line="360" w:lineRule="auto"/>
      <w:jc w:val="both"/>
    </w:pPr>
    <w:rPr>
      <w:rFonts w:ascii="Tahoma" w:eastAsia="Times New Roman" w:hAnsi="Tahoma" w:cs="Times New Roman"/>
      <w:color w:val="000000" w:themeColor="text1"/>
      <w:sz w:val="20"/>
      <w:szCs w:val="20"/>
      <w:lang w:eastAsia="pl-PL"/>
    </w:rPr>
  </w:style>
  <w:style w:type="character" w:customStyle="1" w:styleId="PodstawowyChar">
    <w:name w:val="Podstawowy Char"/>
    <w:link w:val="Podstawowy"/>
    <w:locked/>
    <w:rsid w:val="005137DD"/>
    <w:rPr>
      <w:rFonts w:ascii="Tahoma" w:eastAsia="Times New Roman" w:hAnsi="Tahoma" w:cs="Times New Roman"/>
      <w:color w:val="000000" w:themeColor="text1"/>
      <w:sz w:val="20"/>
      <w:szCs w:val="20"/>
      <w:lang w:eastAsia="pl-PL"/>
    </w:rPr>
  </w:style>
  <w:style w:type="paragraph" w:styleId="Nagwekspisutreci">
    <w:name w:val="TOC Heading"/>
    <w:basedOn w:val="Nagwek1"/>
    <w:next w:val="Normalny"/>
    <w:uiPriority w:val="39"/>
    <w:unhideWhenUsed/>
    <w:qFormat/>
    <w:rsid w:val="005137DD"/>
    <w:pPr>
      <w:outlineLvl w:val="9"/>
    </w:pPr>
    <w:rPr>
      <w:lang w:eastAsia="pl-PL"/>
    </w:rPr>
  </w:style>
  <w:style w:type="paragraph" w:styleId="Spistreci3">
    <w:name w:val="toc 3"/>
    <w:basedOn w:val="Normalny"/>
    <w:next w:val="Normalny"/>
    <w:autoRedefine/>
    <w:uiPriority w:val="39"/>
    <w:unhideWhenUsed/>
    <w:rsid w:val="005137DD"/>
    <w:pPr>
      <w:widowControl w:val="0"/>
      <w:spacing w:after="100" w:line="240" w:lineRule="auto"/>
      <w:ind w:left="440"/>
    </w:pPr>
    <w:rPr>
      <w:rFonts w:ascii="Arial" w:eastAsia="Arial" w:hAnsi="Arial" w:cs="Arial"/>
      <w:color w:val="000000" w:themeColor="text1"/>
      <w:lang w:eastAsia="pl-PL" w:bidi="pl-PL"/>
    </w:rPr>
  </w:style>
  <w:style w:type="paragraph" w:customStyle="1" w:styleId="Tabelkanorm">
    <w:name w:val="Tabelka_norm"/>
    <w:basedOn w:val="Normalny"/>
    <w:link w:val="TabelkanormZnak"/>
    <w:qFormat/>
    <w:rsid w:val="005137DD"/>
    <w:pPr>
      <w:suppressAutoHyphens/>
      <w:spacing w:after="0" w:line="240" w:lineRule="auto"/>
    </w:pPr>
    <w:rPr>
      <w:rFonts w:ascii="Calibri" w:eastAsia="Times New Roman" w:hAnsi="Calibri" w:cs="Arial"/>
      <w:bCs/>
      <w:color w:val="000000"/>
      <w:lang w:eastAsia="ar-SA"/>
    </w:rPr>
  </w:style>
  <w:style w:type="character" w:customStyle="1" w:styleId="TabelkanormZnak">
    <w:name w:val="Tabelka_norm Znak"/>
    <w:link w:val="Tabelkanorm"/>
    <w:rsid w:val="005137DD"/>
    <w:rPr>
      <w:rFonts w:ascii="Calibri" w:eastAsia="Times New Roman" w:hAnsi="Calibri" w:cs="Arial"/>
      <w:bCs/>
      <w:color w:val="000000"/>
      <w:lang w:eastAsia="ar-SA"/>
    </w:rPr>
  </w:style>
  <w:style w:type="paragraph" w:customStyle="1" w:styleId="nagwek3">
    <w:name w:val="nagłówek 3"/>
    <w:basedOn w:val="Akapitzlist"/>
    <w:rsid w:val="005137DD"/>
    <w:pPr>
      <w:numPr>
        <w:ilvl w:val="2"/>
        <w:numId w:val="4"/>
      </w:numPr>
      <w:spacing w:after="200" w:line="276" w:lineRule="auto"/>
      <w:jc w:val="both"/>
    </w:pPr>
    <w:rPr>
      <w:rFonts w:ascii="Arial" w:hAnsi="Arial" w:cs="Arial"/>
      <w:b/>
      <w:color w:val="000000"/>
      <w:sz w:val="26"/>
      <w:szCs w:val="26"/>
      <w:lang w:eastAsia="ar-SA"/>
    </w:rPr>
  </w:style>
  <w:style w:type="paragraph" w:customStyle="1" w:styleId="nagwek2">
    <w:name w:val="nagłówek 2"/>
    <w:basedOn w:val="Akapitzlist"/>
    <w:link w:val="nagwek2Znak0"/>
    <w:qFormat/>
    <w:rsid w:val="005137DD"/>
    <w:pPr>
      <w:numPr>
        <w:ilvl w:val="1"/>
        <w:numId w:val="4"/>
      </w:numPr>
      <w:spacing w:after="200" w:line="276" w:lineRule="auto"/>
      <w:jc w:val="both"/>
    </w:pPr>
    <w:rPr>
      <w:rFonts w:ascii="Calibri" w:hAnsi="Calibri" w:cs="Calibri"/>
      <w:b/>
      <w:smallCaps/>
      <w:color w:val="000000"/>
      <w:sz w:val="28"/>
      <w:lang w:eastAsia="en-US"/>
    </w:rPr>
  </w:style>
  <w:style w:type="character" w:customStyle="1" w:styleId="nagwek2Znak0">
    <w:name w:val="nagłówek 2 Znak"/>
    <w:link w:val="nagwek2"/>
    <w:rsid w:val="005137DD"/>
    <w:rPr>
      <w:rFonts w:ascii="Calibri" w:eastAsia="Times New Roman" w:hAnsi="Calibri" w:cs="Calibri"/>
      <w:b/>
      <w:smallCaps/>
      <w:color w:val="000000"/>
      <w:sz w:val="28"/>
      <w:szCs w:val="24"/>
    </w:rPr>
  </w:style>
  <w:style w:type="character" w:customStyle="1" w:styleId="WW8Num6z1">
    <w:name w:val="WW8Num6z1"/>
    <w:rsid w:val="005137DD"/>
    <w:rPr>
      <w:rFonts w:ascii="Courier New" w:hAnsi="Courier New"/>
    </w:rPr>
  </w:style>
  <w:style w:type="character" w:customStyle="1" w:styleId="WW8Num6z2">
    <w:name w:val="WW8Num6z2"/>
    <w:rsid w:val="005137DD"/>
    <w:rPr>
      <w:rFonts w:ascii="Wingdings" w:hAnsi="Wingdings"/>
    </w:rPr>
  </w:style>
  <w:style w:type="paragraph" w:styleId="Podtytu">
    <w:name w:val="Subtitle"/>
    <w:basedOn w:val="Normalny"/>
    <w:next w:val="Normalny"/>
    <w:link w:val="PodtytuZnak"/>
    <w:uiPriority w:val="11"/>
    <w:qFormat/>
    <w:rsid w:val="005137DD"/>
    <w:pPr>
      <w:keepNext/>
      <w:keepLines/>
      <w:widowControl w:val="0"/>
      <w:spacing w:before="360" w:after="80" w:line="240" w:lineRule="auto"/>
    </w:pPr>
    <w:rPr>
      <w:rFonts w:ascii="Georgia" w:eastAsia="Georgia" w:hAnsi="Georgia" w:cs="Georgia"/>
      <w:i/>
      <w:color w:val="666666"/>
      <w:sz w:val="48"/>
      <w:szCs w:val="48"/>
      <w:lang w:eastAsia="pl-PL" w:bidi="pl-PL"/>
    </w:rPr>
  </w:style>
  <w:style w:type="character" w:customStyle="1" w:styleId="PodtytuZnak">
    <w:name w:val="Podtytuł Znak"/>
    <w:basedOn w:val="Domylnaczcionkaakapitu"/>
    <w:link w:val="Podtytu"/>
    <w:uiPriority w:val="11"/>
    <w:rsid w:val="005137DD"/>
    <w:rPr>
      <w:rFonts w:ascii="Georgia" w:eastAsia="Georgia" w:hAnsi="Georgia" w:cs="Georgia"/>
      <w:i/>
      <w:color w:val="666666"/>
      <w:sz w:val="48"/>
      <w:szCs w:val="48"/>
      <w:lang w:eastAsia="pl-PL" w:bidi="pl-PL"/>
    </w:rPr>
  </w:style>
  <w:style w:type="table" w:customStyle="1" w:styleId="16">
    <w:name w:val="16"/>
    <w:basedOn w:val="TableNormal1"/>
    <w:rsid w:val="005137DD"/>
    <w:tblPr>
      <w:tblStyleRowBandSize w:val="1"/>
      <w:tblStyleColBandSize w:val="1"/>
    </w:tblPr>
  </w:style>
  <w:style w:type="table" w:customStyle="1" w:styleId="15">
    <w:name w:val="15"/>
    <w:basedOn w:val="TableNormal1"/>
    <w:rsid w:val="005137DD"/>
    <w:tblPr>
      <w:tblStyleRowBandSize w:val="1"/>
      <w:tblStyleColBandSize w:val="1"/>
    </w:tblPr>
  </w:style>
  <w:style w:type="table" w:customStyle="1" w:styleId="14">
    <w:name w:val="14"/>
    <w:basedOn w:val="TableNormal1"/>
    <w:rsid w:val="005137DD"/>
    <w:pPr>
      <w:widowControl/>
    </w:pPr>
    <w:tblPr>
      <w:tblStyleRowBandSize w:val="1"/>
      <w:tblStyleColBandSize w:val="1"/>
      <w:tblCellMar>
        <w:left w:w="108" w:type="dxa"/>
        <w:right w:w="108" w:type="dxa"/>
      </w:tblCellMar>
    </w:tblPr>
  </w:style>
  <w:style w:type="table" w:customStyle="1" w:styleId="12">
    <w:name w:val="12"/>
    <w:basedOn w:val="TableNormal1"/>
    <w:rsid w:val="005137DD"/>
    <w:tblPr>
      <w:tblStyleRowBandSize w:val="1"/>
      <w:tblStyleColBandSize w:val="1"/>
    </w:tblPr>
  </w:style>
  <w:style w:type="table" w:customStyle="1" w:styleId="11">
    <w:name w:val="11"/>
    <w:basedOn w:val="TableNormal1"/>
    <w:rsid w:val="005137DD"/>
    <w:tblPr>
      <w:tblStyleRowBandSize w:val="1"/>
      <w:tblStyleColBandSize w:val="1"/>
    </w:tblPr>
  </w:style>
  <w:style w:type="table" w:customStyle="1" w:styleId="10">
    <w:name w:val="10"/>
    <w:basedOn w:val="TableNormal1"/>
    <w:rsid w:val="005137DD"/>
    <w:tblPr>
      <w:tblStyleRowBandSize w:val="1"/>
      <w:tblStyleColBandSize w:val="1"/>
    </w:tblPr>
  </w:style>
  <w:style w:type="table" w:customStyle="1" w:styleId="9">
    <w:name w:val="9"/>
    <w:basedOn w:val="TableNormal1"/>
    <w:rsid w:val="005137DD"/>
    <w:tblPr>
      <w:tblStyleRowBandSize w:val="1"/>
      <w:tblStyleColBandSize w:val="1"/>
    </w:tblPr>
  </w:style>
  <w:style w:type="table" w:customStyle="1" w:styleId="8">
    <w:name w:val="8"/>
    <w:basedOn w:val="TableNormal1"/>
    <w:rsid w:val="005137DD"/>
    <w:tblPr>
      <w:tblStyleRowBandSize w:val="1"/>
      <w:tblStyleColBandSize w:val="1"/>
    </w:tblPr>
  </w:style>
  <w:style w:type="table" w:customStyle="1" w:styleId="7">
    <w:name w:val="7"/>
    <w:basedOn w:val="TableNormal1"/>
    <w:rsid w:val="005137DD"/>
    <w:tblPr>
      <w:tblStyleRowBandSize w:val="1"/>
      <w:tblStyleColBandSize w:val="1"/>
    </w:tblPr>
  </w:style>
  <w:style w:type="table" w:customStyle="1" w:styleId="6">
    <w:name w:val="6"/>
    <w:basedOn w:val="TableNormal1"/>
    <w:rsid w:val="005137DD"/>
    <w:tblPr>
      <w:tblStyleRowBandSize w:val="1"/>
      <w:tblStyleColBandSize w:val="1"/>
    </w:tblPr>
  </w:style>
  <w:style w:type="table" w:customStyle="1" w:styleId="5">
    <w:name w:val="5"/>
    <w:basedOn w:val="TableNormal1"/>
    <w:rsid w:val="005137DD"/>
    <w:tblPr>
      <w:tblStyleRowBandSize w:val="1"/>
      <w:tblStyleColBandSize w:val="1"/>
    </w:tblPr>
  </w:style>
  <w:style w:type="table" w:customStyle="1" w:styleId="4">
    <w:name w:val="4"/>
    <w:basedOn w:val="TableNormal1"/>
    <w:rsid w:val="005137DD"/>
    <w:tblPr>
      <w:tblStyleRowBandSize w:val="1"/>
      <w:tblStyleColBandSize w:val="1"/>
    </w:tblPr>
  </w:style>
  <w:style w:type="table" w:customStyle="1" w:styleId="3">
    <w:name w:val="3"/>
    <w:basedOn w:val="TableNormal1"/>
    <w:rsid w:val="005137DD"/>
    <w:tblPr>
      <w:tblStyleRowBandSize w:val="1"/>
      <w:tblStyleColBandSize w:val="1"/>
    </w:tblPr>
  </w:style>
  <w:style w:type="table" w:customStyle="1" w:styleId="2">
    <w:name w:val="2"/>
    <w:basedOn w:val="TableNormal1"/>
    <w:rsid w:val="005137DD"/>
    <w:tblPr>
      <w:tblStyleRowBandSize w:val="1"/>
      <w:tblStyleColBandSize w:val="1"/>
    </w:tblPr>
  </w:style>
  <w:style w:type="table" w:customStyle="1" w:styleId="1">
    <w:name w:val="1"/>
    <w:basedOn w:val="TableNormal1"/>
    <w:rsid w:val="005137DD"/>
    <w:tblPr>
      <w:tblStyleRowBandSize w:val="1"/>
      <w:tblStyleColBandSize w:val="1"/>
    </w:tblPr>
  </w:style>
  <w:style w:type="paragraph" w:styleId="Poprawka">
    <w:name w:val="Revision"/>
    <w:hidden/>
    <w:uiPriority w:val="99"/>
    <w:semiHidden/>
    <w:rsid w:val="005137DD"/>
    <w:pPr>
      <w:spacing w:after="0" w:line="240" w:lineRule="auto"/>
    </w:pPr>
    <w:rPr>
      <w:rFonts w:ascii="Arial" w:eastAsia="Arial" w:hAnsi="Arial" w:cs="Arial"/>
      <w:lang w:eastAsia="pl-PL" w:bidi="pl-PL"/>
    </w:rPr>
  </w:style>
  <w:style w:type="paragraph" w:styleId="Legenda">
    <w:name w:val="caption"/>
    <w:basedOn w:val="Normalny"/>
    <w:next w:val="Normalny"/>
    <w:qFormat/>
    <w:rsid w:val="005137DD"/>
    <w:pPr>
      <w:suppressAutoHyphens/>
      <w:spacing w:before="120" w:after="120" w:line="240" w:lineRule="auto"/>
    </w:pPr>
    <w:rPr>
      <w:rFonts w:ascii="Arial" w:eastAsia="Times New Roman" w:hAnsi="Arial" w:cs="Arial"/>
      <w:b/>
      <w:color w:val="000000"/>
      <w:sz w:val="20"/>
      <w:szCs w:val="20"/>
      <w:lang w:eastAsia="ar-SA"/>
    </w:rPr>
  </w:style>
  <w:style w:type="numbering" w:customStyle="1" w:styleId="Zaimportowanystyl1">
    <w:name w:val="Zaimportowany styl 1"/>
    <w:rsid w:val="005137DD"/>
    <w:pPr>
      <w:numPr>
        <w:numId w:val="5"/>
      </w:numPr>
    </w:pPr>
  </w:style>
  <w:style w:type="paragraph" w:customStyle="1" w:styleId="WW-Default">
    <w:name w:val="WW-Default"/>
    <w:rsid w:val="005137DD"/>
    <w:pPr>
      <w:suppressAutoHyphens/>
      <w:autoSpaceDE w:val="0"/>
      <w:spacing w:after="0" w:line="240" w:lineRule="auto"/>
    </w:pPr>
    <w:rPr>
      <w:rFonts w:ascii="Arial" w:eastAsia="Times New Roman" w:hAnsi="Arial" w:cs="Arial"/>
      <w:color w:val="000000"/>
      <w:sz w:val="24"/>
      <w:szCs w:val="24"/>
      <w:lang w:eastAsia="zh-CN"/>
    </w:rPr>
  </w:style>
  <w:style w:type="paragraph" w:styleId="Spistreci4">
    <w:name w:val="toc 4"/>
    <w:basedOn w:val="Normalny"/>
    <w:next w:val="Normalny"/>
    <w:autoRedefine/>
    <w:uiPriority w:val="39"/>
    <w:unhideWhenUsed/>
    <w:rsid w:val="005137DD"/>
    <w:pPr>
      <w:widowControl w:val="0"/>
      <w:spacing w:after="100" w:line="240" w:lineRule="auto"/>
      <w:ind w:left="660"/>
    </w:pPr>
    <w:rPr>
      <w:rFonts w:ascii="Arial" w:eastAsia="Arial" w:hAnsi="Arial" w:cs="Arial"/>
      <w:color w:val="000000" w:themeColor="text1"/>
      <w:lang w:eastAsia="pl-PL" w:bidi="pl-PL"/>
    </w:rPr>
  </w:style>
  <w:style w:type="paragraph" w:customStyle="1" w:styleId="1X">
    <w:name w:val="1X"/>
    <w:basedOn w:val="Normalny"/>
    <w:link w:val="1XZnak3"/>
    <w:rsid w:val="00682D9D"/>
    <w:pPr>
      <w:spacing w:after="120" w:line="320" w:lineRule="atLeast"/>
      <w:ind w:left="425"/>
      <w:jc w:val="both"/>
    </w:pPr>
    <w:rPr>
      <w:rFonts w:ascii="Book Antiqua" w:eastAsia="Times New Roman" w:hAnsi="Book Antiqua" w:cs="Times New Roman"/>
      <w:szCs w:val="24"/>
      <w:lang w:eastAsia="pl-PL"/>
    </w:rPr>
  </w:style>
  <w:style w:type="character" w:customStyle="1" w:styleId="1XZnak3">
    <w:name w:val="1X Znak3"/>
    <w:link w:val="1X"/>
    <w:rsid w:val="00682D9D"/>
    <w:rPr>
      <w:rFonts w:ascii="Book Antiqua" w:eastAsia="Times New Roman" w:hAnsi="Book Antiqua"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69771">
      <w:bodyDiv w:val="1"/>
      <w:marLeft w:val="0"/>
      <w:marRight w:val="0"/>
      <w:marTop w:val="0"/>
      <w:marBottom w:val="0"/>
      <w:divBdr>
        <w:top w:val="none" w:sz="0" w:space="0" w:color="auto"/>
        <w:left w:val="none" w:sz="0" w:space="0" w:color="auto"/>
        <w:bottom w:val="none" w:sz="0" w:space="0" w:color="auto"/>
        <w:right w:val="none" w:sz="0" w:space="0" w:color="auto"/>
      </w:divBdr>
    </w:div>
    <w:div w:id="313413338">
      <w:bodyDiv w:val="1"/>
      <w:marLeft w:val="0"/>
      <w:marRight w:val="0"/>
      <w:marTop w:val="0"/>
      <w:marBottom w:val="0"/>
      <w:divBdr>
        <w:top w:val="none" w:sz="0" w:space="0" w:color="auto"/>
        <w:left w:val="none" w:sz="0" w:space="0" w:color="auto"/>
        <w:bottom w:val="none" w:sz="0" w:space="0" w:color="auto"/>
        <w:right w:val="none" w:sz="0" w:space="0" w:color="auto"/>
      </w:divBdr>
    </w:div>
    <w:div w:id="485173215">
      <w:bodyDiv w:val="1"/>
      <w:marLeft w:val="0"/>
      <w:marRight w:val="0"/>
      <w:marTop w:val="0"/>
      <w:marBottom w:val="0"/>
      <w:divBdr>
        <w:top w:val="none" w:sz="0" w:space="0" w:color="auto"/>
        <w:left w:val="none" w:sz="0" w:space="0" w:color="auto"/>
        <w:bottom w:val="none" w:sz="0" w:space="0" w:color="auto"/>
        <w:right w:val="none" w:sz="0" w:space="0" w:color="auto"/>
      </w:divBdr>
    </w:div>
    <w:div w:id="572160367">
      <w:bodyDiv w:val="1"/>
      <w:marLeft w:val="0"/>
      <w:marRight w:val="0"/>
      <w:marTop w:val="0"/>
      <w:marBottom w:val="0"/>
      <w:divBdr>
        <w:top w:val="none" w:sz="0" w:space="0" w:color="auto"/>
        <w:left w:val="none" w:sz="0" w:space="0" w:color="auto"/>
        <w:bottom w:val="none" w:sz="0" w:space="0" w:color="auto"/>
        <w:right w:val="none" w:sz="0" w:space="0" w:color="auto"/>
      </w:divBdr>
    </w:div>
    <w:div w:id="677776286">
      <w:bodyDiv w:val="1"/>
      <w:marLeft w:val="0"/>
      <w:marRight w:val="0"/>
      <w:marTop w:val="0"/>
      <w:marBottom w:val="0"/>
      <w:divBdr>
        <w:top w:val="none" w:sz="0" w:space="0" w:color="auto"/>
        <w:left w:val="none" w:sz="0" w:space="0" w:color="auto"/>
        <w:bottom w:val="none" w:sz="0" w:space="0" w:color="auto"/>
        <w:right w:val="none" w:sz="0" w:space="0" w:color="auto"/>
      </w:divBdr>
    </w:div>
    <w:div w:id="729498442">
      <w:bodyDiv w:val="1"/>
      <w:marLeft w:val="0"/>
      <w:marRight w:val="0"/>
      <w:marTop w:val="0"/>
      <w:marBottom w:val="0"/>
      <w:divBdr>
        <w:top w:val="none" w:sz="0" w:space="0" w:color="auto"/>
        <w:left w:val="none" w:sz="0" w:space="0" w:color="auto"/>
        <w:bottom w:val="none" w:sz="0" w:space="0" w:color="auto"/>
        <w:right w:val="none" w:sz="0" w:space="0" w:color="auto"/>
      </w:divBdr>
    </w:div>
    <w:div w:id="846019062">
      <w:bodyDiv w:val="1"/>
      <w:marLeft w:val="0"/>
      <w:marRight w:val="0"/>
      <w:marTop w:val="0"/>
      <w:marBottom w:val="0"/>
      <w:divBdr>
        <w:top w:val="none" w:sz="0" w:space="0" w:color="auto"/>
        <w:left w:val="none" w:sz="0" w:space="0" w:color="auto"/>
        <w:bottom w:val="none" w:sz="0" w:space="0" w:color="auto"/>
        <w:right w:val="none" w:sz="0" w:space="0" w:color="auto"/>
      </w:divBdr>
    </w:div>
    <w:div w:id="901065547">
      <w:bodyDiv w:val="1"/>
      <w:marLeft w:val="0"/>
      <w:marRight w:val="0"/>
      <w:marTop w:val="0"/>
      <w:marBottom w:val="0"/>
      <w:divBdr>
        <w:top w:val="none" w:sz="0" w:space="0" w:color="auto"/>
        <w:left w:val="none" w:sz="0" w:space="0" w:color="auto"/>
        <w:bottom w:val="none" w:sz="0" w:space="0" w:color="auto"/>
        <w:right w:val="none" w:sz="0" w:space="0" w:color="auto"/>
      </w:divBdr>
    </w:div>
    <w:div w:id="1042559787">
      <w:bodyDiv w:val="1"/>
      <w:marLeft w:val="0"/>
      <w:marRight w:val="0"/>
      <w:marTop w:val="0"/>
      <w:marBottom w:val="0"/>
      <w:divBdr>
        <w:top w:val="none" w:sz="0" w:space="0" w:color="auto"/>
        <w:left w:val="none" w:sz="0" w:space="0" w:color="auto"/>
        <w:bottom w:val="none" w:sz="0" w:space="0" w:color="auto"/>
        <w:right w:val="none" w:sz="0" w:space="0" w:color="auto"/>
      </w:divBdr>
    </w:div>
    <w:div w:id="1129057558">
      <w:bodyDiv w:val="1"/>
      <w:marLeft w:val="0"/>
      <w:marRight w:val="0"/>
      <w:marTop w:val="0"/>
      <w:marBottom w:val="0"/>
      <w:divBdr>
        <w:top w:val="none" w:sz="0" w:space="0" w:color="auto"/>
        <w:left w:val="none" w:sz="0" w:space="0" w:color="auto"/>
        <w:bottom w:val="none" w:sz="0" w:space="0" w:color="auto"/>
        <w:right w:val="none" w:sz="0" w:space="0" w:color="auto"/>
      </w:divBdr>
    </w:div>
    <w:div w:id="1252198033">
      <w:bodyDiv w:val="1"/>
      <w:marLeft w:val="0"/>
      <w:marRight w:val="0"/>
      <w:marTop w:val="0"/>
      <w:marBottom w:val="0"/>
      <w:divBdr>
        <w:top w:val="none" w:sz="0" w:space="0" w:color="auto"/>
        <w:left w:val="none" w:sz="0" w:space="0" w:color="auto"/>
        <w:bottom w:val="none" w:sz="0" w:space="0" w:color="auto"/>
        <w:right w:val="none" w:sz="0" w:space="0" w:color="auto"/>
      </w:divBdr>
    </w:div>
    <w:div w:id="1280335610">
      <w:bodyDiv w:val="1"/>
      <w:marLeft w:val="0"/>
      <w:marRight w:val="0"/>
      <w:marTop w:val="0"/>
      <w:marBottom w:val="0"/>
      <w:divBdr>
        <w:top w:val="none" w:sz="0" w:space="0" w:color="auto"/>
        <w:left w:val="none" w:sz="0" w:space="0" w:color="auto"/>
        <w:bottom w:val="none" w:sz="0" w:space="0" w:color="auto"/>
        <w:right w:val="none" w:sz="0" w:space="0" w:color="auto"/>
      </w:divBdr>
    </w:div>
    <w:div w:id="1295600623">
      <w:bodyDiv w:val="1"/>
      <w:marLeft w:val="0"/>
      <w:marRight w:val="0"/>
      <w:marTop w:val="0"/>
      <w:marBottom w:val="0"/>
      <w:divBdr>
        <w:top w:val="none" w:sz="0" w:space="0" w:color="auto"/>
        <w:left w:val="none" w:sz="0" w:space="0" w:color="auto"/>
        <w:bottom w:val="none" w:sz="0" w:space="0" w:color="auto"/>
        <w:right w:val="none" w:sz="0" w:space="0" w:color="auto"/>
      </w:divBdr>
    </w:div>
    <w:div w:id="1549534445">
      <w:bodyDiv w:val="1"/>
      <w:marLeft w:val="0"/>
      <w:marRight w:val="0"/>
      <w:marTop w:val="0"/>
      <w:marBottom w:val="0"/>
      <w:divBdr>
        <w:top w:val="none" w:sz="0" w:space="0" w:color="auto"/>
        <w:left w:val="none" w:sz="0" w:space="0" w:color="auto"/>
        <w:bottom w:val="none" w:sz="0" w:space="0" w:color="auto"/>
        <w:right w:val="none" w:sz="0" w:space="0" w:color="auto"/>
      </w:divBdr>
    </w:div>
    <w:div w:id="1845708017">
      <w:bodyDiv w:val="1"/>
      <w:marLeft w:val="0"/>
      <w:marRight w:val="0"/>
      <w:marTop w:val="0"/>
      <w:marBottom w:val="0"/>
      <w:divBdr>
        <w:top w:val="none" w:sz="0" w:space="0" w:color="auto"/>
        <w:left w:val="none" w:sz="0" w:space="0" w:color="auto"/>
        <w:bottom w:val="none" w:sz="0" w:space="0" w:color="auto"/>
        <w:right w:val="none" w:sz="0" w:space="0" w:color="auto"/>
      </w:divBdr>
    </w:div>
    <w:div w:id="1931084763">
      <w:bodyDiv w:val="1"/>
      <w:marLeft w:val="0"/>
      <w:marRight w:val="0"/>
      <w:marTop w:val="0"/>
      <w:marBottom w:val="0"/>
      <w:divBdr>
        <w:top w:val="none" w:sz="0" w:space="0" w:color="auto"/>
        <w:left w:val="none" w:sz="0" w:space="0" w:color="auto"/>
        <w:bottom w:val="none" w:sz="0" w:space="0" w:color="auto"/>
        <w:right w:val="none" w:sz="0" w:space="0" w:color="auto"/>
      </w:divBdr>
    </w:div>
    <w:div w:id="19820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makowski@pans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dalena.dabrowska@pans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wel.makowski@pans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gdalena.dabrowska@pansa.pl" TargetMode="External"/><Relationship Id="rId4" Type="http://schemas.openxmlformats.org/officeDocument/2006/relationships/settings" Target="settings.xml"/><Relationship Id="rId9" Type="http://schemas.openxmlformats.org/officeDocument/2006/relationships/hyperlink" Target="mailto:pawel.makowski@pans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7E10A-1AC2-4BFF-A745-E310B3E4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13918</Words>
  <Characters>83512</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Szafrańska</dc:creator>
  <cp:keywords/>
  <dc:description/>
  <cp:lastModifiedBy>Piotr Bożyk</cp:lastModifiedBy>
  <cp:revision>4</cp:revision>
  <dcterms:created xsi:type="dcterms:W3CDTF">2022-01-04T11:14:00Z</dcterms:created>
  <dcterms:modified xsi:type="dcterms:W3CDTF">2022-01-04T11:22:00Z</dcterms:modified>
</cp:coreProperties>
</file>