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BE1" w:rsidRDefault="005D3BE1" w:rsidP="00891D18">
      <w:pPr>
        <w:spacing w:before="120" w:after="120" w:line="360" w:lineRule="auto"/>
        <w:jc w:val="both"/>
        <w:rPr>
          <w:rFonts w:eastAsia="Times New Roman" w:cstheme="minorHAnsi"/>
          <w:b/>
          <w:sz w:val="24"/>
          <w:szCs w:val="24"/>
          <w:u w:val="single"/>
          <w:lang w:eastAsia="pl-PL"/>
        </w:rPr>
      </w:pPr>
    </w:p>
    <w:p w:rsidR="00891D18" w:rsidRPr="00891D18" w:rsidRDefault="00891D18" w:rsidP="00891D18">
      <w:pPr>
        <w:spacing w:before="120" w:after="120" w:line="360" w:lineRule="auto"/>
        <w:jc w:val="both"/>
        <w:rPr>
          <w:rFonts w:eastAsia="Times New Roman" w:cstheme="minorHAnsi"/>
          <w:b/>
          <w:sz w:val="24"/>
          <w:szCs w:val="24"/>
          <w:u w:val="single"/>
          <w:lang w:eastAsia="pl-PL"/>
        </w:rPr>
      </w:pPr>
      <w:r w:rsidRPr="00891D18">
        <w:rPr>
          <w:rFonts w:eastAsia="Times New Roman" w:cstheme="minorHAnsi"/>
          <w:b/>
          <w:sz w:val="24"/>
          <w:szCs w:val="24"/>
          <w:u w:val="single"/>
          <w:lang w:eastAsia="pl-PL"/>
        </w:rPr>
        <w:t>Uzasadnienie faktyczne przyjęcia trybu zamówienia z wolnej ręki:</w:t>
      </w:r>
    </w:p>
    <w:p w:rsidR="00891D18" w:rsidRPr="00891D18" w:rsidRDefault="00891D18" w:rsidP="00891D18">
      <w:pPr>
        <w:spacing w:line="360" w:lineRule="auto"/>
        <w:ind w:firstLine="142"/>
        <w:jc w:val="both"/>
        <w:rPr>
          <w:rFonts w:eastAsia="Calibri" w:cstheme="minorHAnsi"/>
        </w:rPr>
      </w:pPr>
      <w:r w:rsidRPr="00891D18">
        <w:rPr>
          <w:rFonts w:eastAsia="Calibri" w:cstheme="minorHAnsi"/>
        </w:rPr>
        <w:t xml:space="preserve">W związku z: </w:t>
      </w:r>
    </w:p>
    <w:p w:rsidR="00891D18" w:rsidRPr="00891D18" w:rsidRDefault="00891D18" w:rsidP="00891D18">
      <w:pPr>
        <w:numPr>
          <w:ilvl w:val="0"/>
          <w:numId w:val="1"/>
        </w:numPr>
        <w:spacing w:after="0" w:line="360" w:lineRule="auto"/>
        <w:contextualSpacing/>
        <w:jc w:val="both"/>
        <w:rPr>
          <w:rFonts w:eastAsia="Calibri" w:cstheme="minorHAnsi"/>
        </w:rPr>
      </w:pPr>
      <w:r w:rsidRPr="00891D18">
        <w:rPr>
          <w:rFonts w:eastAsia="Calibri" w:cstheme="minorHAnsi"/>
        </w:rPr>
        <w:t>pracami międzyresortowego programu Żwirko i Wigura mającymi na celu stworzenie narodowego systemu U-Space (Infrastruktury dedykowanej dla rynku Bezzałogowych Statków Powietrznych), w trakcie których ustalono, że poza aspektami legislacyjnymi fundamentem dla realizacji  celu programu jest budowa i wdrożenie systemu kompleksowego zarządzania ruchem BSP (system UTM -  centralny system zarządzania i koordynacji lotami BSP, konfiguracją przestrzeni oraz przetwarzania danych dotyczących lotnictwa bezzałogowych statków powietrznych), wraz z komponentami DTM (</w:t>
      </w:r>
      <w:proofErr w:type="spellStart"/>
      <w:r w:rsidRPr="00891D18">
        <w:rPr>
          <w:rFonts w:eastAsia="Calibri" w:cstheme="minorHAnsi"/>
        </w:rPr>
        <w:t>Drone</w:t>
      </w:r>
      <w:proofErr w:type="spellEnd"/>
      <w:r w:rsidRPr="00891D18">
        <w:rPr>
          <w:rFonts w:eastAsia="Calibri" w:cstheme="minorHAnsi"/>
        </w:rPr>
        <w:t xml:space="preserve"> </w:t>
      </w:r>
      <w:proofErr w:type="spellStart"/>
      <w:r w:rsidRPr="00891D18">
        <w:rPr>
          <w:rFonts w:eastAsia="Calibri" w:cstheme="minorHAnsi"/>
        </w:rPr>
        <w:t>Traffic</w:t>
      </w:r>
      <w:proofErr w:type="spellEnd"/>
      <w:r w:rsidRPr="00891D18">
        <w:rPr>
          <w:rFonts w:eastAsia="Calibri" w:cstheme="minorHAnsi"/>
        </w:rPr>
        <w:t xml:space="preserve"> Management - podsystemy służące do kompleksowego, lokalnego zarządzania operacjami BSP w określonym wolumenie przestrzeni konfigurowane do lokalnych potrzeb zarządzających strefami) oraz organizacja poligonów/demonstratorów U-</w:t>
      </w:r>
      <w:proofErr w:type="spellStart"/>
      <w:r w:rsidRPr="00891D18">
        <w:rPr>
          <w:rFonts w:eastAsia="Calibri" w:cstheme="minorHAnsi"/>
        </w:rPr>
        <w:t>space</w:t>
      </w:r>
      <w:proofErr w:type="spellEnd"/>
      <w:r w:rsidRPr="00891D18">
        <w:rPr>
          <w:rFonts w:eastAsia="Calibri" w:cstheme="minorHAnsi"/>
        </w:rPr>
        <w:t xml:space="preserve">, na których to wszelkie rozwiązania technologiczne związane z infrastrukturą </w:t>
      </w:r>
      <w:r>
        <w:rPr>
          <w:rFonts w:eastAsia="Calibri" w:cstheme="minorHAnsi"/>
        </w:rPr>
        <w:t xml:space="preserve"> w zakresie BSP, będą testowane;</w:t>
      </w:r>
      <w:r w:rsidRPr="00891D18">
        <w:rPr>
          <w:rFonts w:eastAsia="Calibri" w:cstheme="minorHAnsi"/>
        </w:rPr>
        <w:t xml:space="preserve"> </w:t>
      </w:r>
    </w:p>
    <w:p w:rsidR="00891D18" w:rsidRPr="00891D18" w:rsidRDefault="00891D18" w:rsidP="00891D18">
      <w:pPr>
        <w:numPr>
          <w:ilvl w:val="0"/>
          <w:numId w:val="1"/>
        </w:numPr>
        <w:spacing w:after="0" w:line="360" w:lineRule="auto"/>
        <w:contextualSpacing/>
        <w:jc w:val="both"/>
        <w:rPr>
          <w:rFonts w:eastAsia="Calibri" w:cstheme="minorHAnsi"/>
        </w:rPr>
      </w:pPr>
      <w:r w:rsidRPr="00891D18">
        <w:rPr>
          <w:rFonts w:eastAsia="Calibri" w:cstheme="minorHAnsi"/>
        </w:rPr>
        <w:t>przydzieleniem PAŻP przez Komitet Sterujący programu Żwirko i Wigura (decyzją IV KS) zadania wdrożenia operacyjnego systemu UTM w polskiej przestrzeni powietrznej, pozwalającego na integrację lotów BSP z załogowym lotnictwem oraz ATM (</w:t>
      </w:r>
      <w:proofErr w:type="spellStart"/>
      <w:r w:rsidRPr="00891D18">
        <w:rPr>
          <w:rFonts w:eastAsia="Calibri" w:cstheme="minorHAnsi"/>
        </w:rPr>
        <w:t>Air</w:t>
      </w:r>
      <w:proofErr w:type="spellEnd"/>
      <w:r w:rsidRPr="00891D18">
        <w:rPr>
          <w:rFonts w:eastAsia="Calibri" w:cstheme="minorHAnsi"/>
        </w:rPr>
        <w:t xml:space="preserve"> </w:t>
      </w:r>
      <w:proofErr w:type="spellStart"/>
      <w:r w:rsidRPr="00891D18">
        <w:rPr>
          <w:rFonts w:eastAsia="Calibri" w:cstheme="minorHAnsi"/>
        </w:rPr>
        <w:t>Traffic</w:t>
      </w:r>
      <w:proofErr w:type="spellEnd"/>
      <w:r w:rsidRPr="00891D18">
        <w:rPr>
          <w:rFonts w:eastAsia="Calibri" w:cstheme="minorHAnsi"/>
        </w:rPr>
        <w:t xml:space="preserve"> Management – zarządzanie ruchem lotniczym), służącego zapewnieniu bezpieczeństwa dynamicznie zwiększającej się liczbie operacji BSP (VLOS - w zasięgu wzroku) / BVLOS - poza zasięgiem wzroku) oraz zapewniającego cyfryzację procesów obsługi zatwierdzania i wykonywania</w:t>
      </w:r>
      <w:r>
        <w:rPr>
          <w:rFonts w:eastAsia="Calibri" w:cstheme="minorHAnsi"/>
        </w:rPr>
        <w:t xml:space="preserve"> lotów BSP zgodnie z przepisami;</w:t>
      </w:r>
    </w:p>
    <w:p w:rsidR="00891D18" w:rsidRPr="00891D18" w:rsidRDefault="00891D18" w:rsidP="00891D18">
      <w:pPr>
        <w:numPr>
          <w:ilvl w:val="0"/>
          <w:numId w:val="1"/>
        </w:numPr>
        <w:spacing w:after="0" w:line="360" w:lineRule="auto"/>
        <w:contextualSpacing/>
        <w:jc w:val="both"/>
        <w:rPr>
          <w:rFonts w:eastAsia="Calibri" w:cstheme="minorHAnsi"/>
        </w:rPr>
      </w:pPr>
      <w:r w:rsidRPr="00891D18">
        <w:rPr>
          <w:rFonts w:eastAsia="Calibri" w:cstheme="minorHAnsi"/>
        </w:rPr>
        <w:t>zaakceptowaniem przez Komitet Sterujący programu Żwirko i Wigura spółki HAWK-E, jako podmiotu odpowiedzialnego za organizację poligonu doświadczalnego, w tym testowanie i rozwijanie technologicznych rozwiązań związanyc</w:t>
      </w:r>
      <w:r>
        <w:rPr>
          <w:rFonts w:eastAsia="Calibri" w:cstheme="minorHAnsi"/>
        </w:rPr>
        <w:t>h z rozwojem środowiska U-</w:t>
      </w:r>
      <w:proofErr w:type="spellStart"/>
      <w:r>
        <w:rPr>
          <w:rFonts w:eastAsia="Calibri" w:cstheme="minorHAnsi"/>
        </w:rPr>
        <w:t>space</w:t>
      </w:r>
      <w:proofErr w:type="spellEnd"/>
      <w:r>
        <w:rPr>
          <w:rFonts w:eastAsia="Calibri" w:cstheme="minorHAnsi"/>
        </w:rPr>
        <w:t>;</w:t>
      </w:r>
      <w:r w:rsidRPr="00891D18">
        <w:rPr>
          <w:rFonts w:eastAsia="Calibri" w:cstheme="minorHAnsi"/>
        </w:rPr>
        <w:t xml:space="preserve"> </w:t>
      </w:r>
    </w:p>
    <w:p w:rsidR="00891D18" w:rsidRPr="00891D18" w:rsidRDefault="00891D18" w:rsidP="00891D18">
      <w:pPr>
        <w:numPr>
          <w:ilvl w:val="0"/>
          <w:numId w:val="1"/>
        </w:numPr>
        <w:spacing w:after="0" w:line="360" w:lineRule="auto"/>
        <w:contextualSpacing/>
        <w:jc w:val="both"/>
        <w:rPr>
          <w:rFonts w:eastAsia="Calibri" w:cstheme="minorHAnsi"/>
        </w:rPr>
      </w:pPr>
      <w:r w:rsidRPr="00891D18">
        <w:rPr>
          <w:rFonts w:eastAsia="Calibri" w:cstheme="minorHAnsi"/>
        </w:rPr>
        <w:t>Nabyciem przez spółkę HAWK-E od producenta oprogramowania praw licencyjnych (z prawem sublicencjonowania) do systemu  UTM / DTM  służącego m.in. do zarządzania i koordynacji lotami  BSP z prawem wyłączności do sublicencjonowania obejmującym całą Europę. W oparciu o nabyte prawa licencyjne do systemów UTM/DTM HAWK-E rozpoczęła prace nad dostosowaniem technicznym podsystemu DTM, do własnych potrzeb związanych z koniecznością zabezpieczenia operacji BSP w ramach organizacji lotó</w:t>
      </w:r>
      <w:r>
        <w:rPr>
          <w:rFonts w:eastAsia="Calibri" w:cstheme="minorHAnsi"/>
        </w:rPr>
        <w:t>w na poligonach doświadczalnych;</w:t>
      </w:r>
      <w:r w:rsidRPr="00891D18">
        <w:rPr>
          <w:rFonts w:eastAsia="Calibri" w:cstheme="minorHAnsi"/>
        </w:rPr>
        <w:t xml:space="preserve"> </w:t>
      </w:r>
    </w:p>
    <w:p w:rsidR="00891D18" w:rsidRPr="00891D18" w:rsidRDefault="00891D18" w:rsidP="00891D18">
      <w:pPr>
        <w:numPr>
          <w:ilvl w:val="0"/>
          <w:numId w:val="1"/>
        </w:numPr>
        <w:spacing w:after="0" w:line="360" w:lineRule="auto"/>
        <w:contextualSpacing/>
        <w:jc w:val="both"/>
        <w:rPr>
          <w:rFonts w:eastAsia="Calibri" w:cstheme="minorHAnsi"/>
        </w:rPr>
      </w:pPr>
      <w:r w:rsidRPr="00891D18">
        <w:rPr>
          <w:rFonts w:eastAsia="Calibri" w:cstheme="minorHAnsi"/>
        </w:rPr>
        <w:lastRenderedPageBreak/>
        <w:t xml:space="preserve">Warunkiem niezbędnym aby istniała możliwość wykorzystywania operacyjnego podsystemu DTM przez spółkę HAWK-E jest to, że musi być on połączony </w:t>
      </w:r>
      <w:r>
        <w:rPr>
          <w:rFonts w:eastAsia="Calibri" w:cstheme="minorHAnsi"/>
        </w:rPr>
        <w:t xml:space="preserve"> </w:t>
      </w:r>
      <w:r w:rsidRPr="00891D18">
        <w:rPr>
          <w:rFonts w:eastAsia="Calibri" w:cstheme="minorHAnsi"/>
        </w:rPr>
        <w:t xml:space="preserve">z centralnym, narodowym systemem UTM działającym operacyjnie (po akredytacji), którego jedynym zarządcą może być </w:t>
      </w:r>
      <w:r w:rsidRPr="00891D18">
        <w:rPr>
          <w:rFonts w:eastAsia="Times New Roman" w:cstheme="minorHAnsi"/>
          <w:lang w:eastAsia="pl-PL"/>
        </w:rPr>
        <w:t>instytucja zapewniająca służby „nawigacji lotniczej”</w:t>
      </w:r>
      <w:r w:rsidRPr="00891D18">
        <w:rPr>
          <w:rFonts w:eastAsia="Calibri" w:cstheme="minorHAnsi"/>
        </w:rPr>
        <w:t xml:space="preserve"> – tj. w Polsce: Polska Agencja Żeglugi Powietrznej;</w:t>
      </w:r>
    </w:p>
    <w:p w:rsidR="00891D18" w:rsidRPr="00891D18" w:rsidRDefault="00891D18" w:rsidP="00891D18">
      <w:pPr>
        <w:numPr>
          <w:ilvl w:val="0"/>
          <w:numId w:val="1"/>
        </w:numPr>
        <w:spacing w:after="0" w:line="360" w:lineRule="auto"/>
        <w:contextualSpacing/>
        <w:jc w:val="both"/>
        <w:rPr>
          <w:rFonts w:eastAsia="Calibri" w:cstheme="minorHAnsi"/>
        </w:rPr>
      </w:pPr>
      <w:r w:rsidRPr="00891D18">
        <w:rPr>
          <w:rFonts w:eastAsia="Calibri" w:cstheme="minorHAnsi"/>
        </w:rPr>
        <w:t xml:space="preserve">Brakiem możliwości wykorzystania przez spółkę HAWK-E podsystemu DTM do pracy operacyjnej, gdyż podsystemy wchodzące w skład systemu UTM - UTM ANSP </w:t>
      </w:r>
      <w:proofErr w:type="spellStart"/>
      <w:r w:rsidRPr="00891D18">
        <w:rPr>
          <w:rFonts w:eastAsia="Calibri" w:cstheme="minorHAnsi"/>
        </w:rPr>
        <w:t>Core</w:t>
      </w:r>
      <w:proofErr w:type="spellEnd"/>
      <w:r w:rsidRPr="00891D18">
        <w:rPr>
          <w:rFonts w:eastAsia="Calibri" w:cstheme="minorHAnsi"/>
        </w:rPr>
        <w:t>, DTM ANSP Terminal, UTM Registry, DTM Terminal, do których w/w  spółka pozyskała licencje, nie posiadają stosownych zaświadczeń akredytacyjnych, w tym dokumentów zaświadczających o spełnianiu odpowiednich, niezbędnych wymaganych zabezpieczeń, konfiguracji systemu, jego stabilności, w tym przetestowanej infrastrukturze technicznej, niezbędnych do bezpiecznego funkcjonowania jako systemu operacyjnego w środowisku lotniczym</w:t>
      </w:r>
      <w:r>
        <w:rPr>
          <w:rFonts w:eastAsia="Calibri" w:cstheme="minorHAnsi"/>
        </w:rPr>
        <w:t>;</w:t>
      </w:r>
    </w:p>
    <w:p w:rsidR="00891D18" w:rsidRPr="00891D18" w:rsidRDefault="004C437D" w:rsidP="00891D18">
      <w:pPr>
        <w:spacing w:line="360" w:lineRule="auto"/>
        <w:ind w:left="1068"/>
        <w:contextualSpacing/>
        <w:jc w:val="both"/>
        <w:rPr>
          <w:rFonts w:eastAsia="Calibri" w:cstheme="minorHAnsi"/>
        </w:rPr>
      </w:pPr>
      <w:proofErr w:type="spellStart"/>
      <w:r>
        <w:rPr>
          <w:rFonts w:eastAsia="Calibri" w:cstheme="minorHAnsi"/>
        </w:rPr>
        <w:t>Społka</w:t>
      </w:r>
      <w:proofErr w:type="spellEnd"/>
      <w:r w:rsidRPr="00891D18">
        <w:rPr>
          <w:rFonts w:eastAsia="Calibri" w:cstheme="minorHAnsi"/>
        </w:rPr>
        <w:t xml:space="preserve"> </w:t>
      </w:r>
      <w:proofErr w:type="spellStart"/>
      <w:r w:rsidR="00891D18" w:rsidRPr="00891D18">
        <w:rPr>
          <w:rFonts w:eastAsia="Calibri" w:cstheme="minorHAnsi"/>
        </w:rPr>
        <w:t>Hawk</w:t>
      </w:r>
      <w:proofErr w:type="spellEnd"/>
      <w:r w:rsidR="00891D18" w:rsidRPr="00891D18">
        <w:rPr>
          <w:rFonts w:eastAsia="Calibri" w:cstheme="minorHAnsi"/>
        </w:rPr>
        <w:t xml:space="preserve">-e nie tylko nie posiada wiedzy merytorycznej oraz odpowiednich specjalistów niezbędnych do przeprowadzenia procesu akredytacji systemu – tj. przystosowania systemu, stworzenia odpowiedniej konfiguracji i architektury oraz opracowania pełnej dokumentacji umożliwiającej takie skonfigurowanie systemu  i jego zabezpieczenie (m.in. </w:t>
      </w:r>
      <w:proofErr w:type="spellStart"/>
      <w:r w:rsidR="00891D18" w:rsidRPr="00891D18">
        <w:rPr>
          <w:rFonts w:eastAsia="Calibri" w:cstheme="minorHAnsi"/>
        </w:rPr>
        <w:t>cyber</w:t>
      </w:r>
      <w:proofErr w:type="spellEnd"/>
      <w:r w:rsidR="00891D18" w:rsidRPr="00891D18">
        <w:rPr>
          <w:rFonts w:eastAsia="Calibri" w:cstheme="minorHAnsi"/>
        </w:rPr>
        <w:t xml:space="preserve"> </w:t>
      </w:r>
      <w:proofErr w:type="spellStart"/>
      <w:r w:rsidR="00891D18" w:rsidRPr="00891D18">
        <w:rPr>
          <w:rFonts w:eastAsia="Calibri" w:cstheme="minorHAnsi"/>
        </w:rPr>
        <w:t>security</w:t>
      </w:r>
      <w:proofErr w:type="spellEnd"/>
      <w:r w:rsidR="00891D18" w:rsidRPr="00891D18">
        <w:rPr>
          <w:rFonts w:eastAsia="Calibri" w:cstheme="minorHAnsi"/>
        </w:rPr>
        <w:t>), które potwierdzi gotowość systemu odnośnie możliwego bezpiecznego wdrożenia do pracy operacyjnej, jak również przede wszystkim nie jest podmiotem uprawnionym do przeprowadzenia tego typu procesu akredytacji systemu;</w:t>
      </w:r>
    </w:p>
    <w:p w:rsidR="00891D18" w:rsidRPr="00891D18" w:rsidRDefault="00891D18" w:rsidP="00891D18">
      <w:pPr>
        <w:numPr>
          <w:ilvl w:val="0"/>
          <w:numId w:val="1"/>
        </w:numPr>
        <w:spacing w:after="0" w:line="312" w:lineRule="auto"/>
        <w:ind w:left="1066" w:hanging="357"/>
        <w:contextualSpacing/>
        <w:jc w:val="both"/>
        <w:rPr>
          <w:rFonts w:eastAsia="Times New Roman" w:cstheme="minorHAnsi"/>
          <w:lang w:eastAsia="pl-PL"/>
        </w:rPr>
      </w:pPr>
      <w:r w:rsidRPr="00891D18">
        <w:rPr>
          <w:rFonts w:eastAsia="Times New Roman" w:cstheme="minorHAnsi"/>
          <w:lang w:eastAsia="pl-PL"/>
        </w:rPr>
        <w:t xml:space="preserve">ROZPORZĄDZENIEM (WE) NR 552/2004 PARLAMENTU EUROPEJSKIEGO I RADY z dnia 10 marca 2004 r. w sprawie interoperacyjności Europejskiej Sieci Zarządzania Ruchem Lotniczym  stanowiącym, że systemy wykorzystywane w zarządzaniu ruchem lotniczym muszą podlegać weryfikacji WE przez instytucję zapewniającą służby nawigacji lotniczej zgodnie ze stosownymi przepisami wykonawczymi dotyczącymi interoperacyjności, w celu zapewnienia, iż spełniają one zasadnicze wymogi niniejszego rozporządzenia oraz przepisy wykonawcze dotyczące interoperacyjności. W Polsce wyłącznym wyznaczonym podmiotem do wykonywania tego typu czynności jest PAŻP, który poza mandatem ustawodawczym, jest instytucją, która posiada </w:t>
      </w:r>
      <w:r w:rsidRPr="00891D18">
        <w:rPr>
          <w:rFonts w:eastAsia="Calibri" w:cstheme="minorHAnsi"/>
        </w:rPr>
        <w:t>odpowiednią wiedzę i doświadczenie do przeprowadzenia tego typu procesów.</w:t>
      </w:r>
    </w:p>
    <w:p w:rsidR="00891D18" w:rsidRPr="00891D18" w:rsidRDefault="00891D18" w:rsidP="00891D18">
      <w:pPr>
        <w:spacing w:after="0" w:line="312" w:lineRule="auto"/>
        <w:ind w:left="1066"/>
        <w:contextualSpacing/>
        <w:jc w:val="both"/>
        <w:rPr>
          <w:rFonts w:eastAsia="Times New Roman" w:cstheme="minorHAnsi"/>
          <w:lang w:eastAsia="pl-PL"/>
        </w:rPr>
      </w:pPr>
      <w:r w:rsidRPr="00891D18">
        <w:rPr>
          <w:rFonts w:eastAsia="Calibri" w:cstheme="minorHAnsi"/>
        </w:rPr>
        <w:t xml:space="preserve">Zgodnie z treścią przedmiotowego rozporządzenia, </w:t>
      </w:r>
      <w:r w:rsidRPr="00891D18">
        <w:rPr>
          <w:rFonts w:eastAsia="Times New Roman" w:cstheme="minorHAnsi"/>
          <w:lang w:eastAsia="pl-PL"/>
        </w:rPr>
        <w:t>zanim system zostanie wprowadzony do użytku operacyjnego, właściwa instytucja zapewniająca służby nawigacji lotniczej (w Polsce PAŻP) opracowuje deklarację WE o weryfikacji, potwierdzającą zgodność i przedstawia ją państwowym władzom nadzorującym wraz z ewidencją techniczną.</w:t>
      </w:r>
    </w:p>
    <w:p w:rsidR="00891D18" w:rsidRPr="00891D18" w:rsidRDefault="00891D18" w:rsidP="00891D18">
      <w:pPr>
        <w:spacing w:line="360" w:lineRule="auto"/>
        <w:ind w:left="1068"/>
        <w:contextualSpacing/>
        <w:jc w:val="both"/>
        <w:rPr>
          <w:rFonts w:eastAsia="Calibri" w:cstheme="minorHAnsi"/>
        </w:rPr>
      </w:pPr>
    </w:p>
    <w:p w:rsidR="00891D18" w:rsidRPr="00891D18" w:rsidRDefault="00891D18" w:rsidP="00891D18">
      <w:pPr>
        <w:spacing w:line="360" w:lineRule="auto"/>
        <w:ind w:left="284"/>
        <w:contextualSpacing/>
        <w:jc w:val="both"/>
        <w:rPr>
          <w:rFonts w:eastAsia="Calibri" w:cstheme="minorHAnsi"/>
        </w:rPr>
      </w:pPr>
      <w:r w:rsidRPr="00891D18">
        <w:rPr>
          <w:rFonts w:eastAsia="Calibri" w:cstheme="minorHAnsi"/>
        </w:rPr>
        <w:lastRenderedPageBreak/>
        <w:t xml:space="preserve">Spółka HAWK-E zwróciła się z prośbą do PAŻP – jako jedynego w Polsce podmiotu wyznaczonego przez w/w rozporządzenie unijne do realizacji tego typu zadań - o przeprowadzenie procesu akredytacji systemu UTM oraz podsystemu DTM, którego finalnym wynikiem miałoby być wydanie zaświadczenia przez Polską Agencję Żeglugi Powietrznej stwierdzającego zdatność systemu do zapewnienia określonych usług oraz jego gotowość do wdrożenia operacyjnego w Polsce, umożliwiającego zarządzanie i koordynację lotów BSP na poziomie UTM, w tym na poziomie lokalnych terminali DTM, służących kompleksowemu lokalnego zarządzaniu operacjami BSP w określonym wolumenie przestrzeni. </w:t>
      </w:r>
    </w:p>
    <w:p w:rsidR="00891D18" w:rsidRPr="00891D18" w:rsidRDefault="00891D18" w:rsidP="00891D18">
      <w:pPr>
        <w:spacing w:line="360" w:lineRule="auto"/>
        <w:ind w:left="284"/>
        <w:jc w:val="both"/>
        <w:rPr>
          <w:rFonts w:eastAsia="Calibri" w:cstheme="minorHAnsi"/>
        </w:rPr>
      </w:pPr>
      <w:r w:rsidRPr="00891D18">
        <w:rPr>
          <w:rFonts w:eastAsia="Calibri" w:cstheme="minorHAnsi"/>
        </w:rPr>
        <w:t xml:space="preserve">Dodatkowo spółka HAWK-E zwróciła się do PAŻP z prośbą o zasilanie przez PAŻP systemu UTM w certyfikowane statyczne i dynamiczne dane aeronautyczne, zapewnianie funkcji UTM </w:t>
      </w:r>
      <w:proofErr w:type="spellStart"/>
      <w:r w:rsidRPr="00891D18">
        <w:rPr>
          <w:rFonts w:eastAsia="Calibri" w:cstheme="minorHAnsi"/>
        </w:rPr>
        <w:t>Providera</w:t>
      </w:r>
      <w:proofErr w:type="spellEnd"/>
      <w:r w:rsidRPr="00891D18">
        <w:rPr>
          <w:rFonts w:eastAsia="Calibri" w:cstheme="minorHAnsi"/>
        </w:rPr>
        <w:t xml:space="preserve"> oraz udostępnienie odpowiedniej platformy sprzętowej dla instalacji UTM w PAŻP</w:t>
      </w:r>
      <w:r w:rsidR="004C437D">
        <w:rPr>
          <w:rFonts w:eastAsia="Calibri" w:cstheme="minorHAnsi"/>
        </w:rPr>
        <w:t>. Spółka zaproponowała</w:t>
      </w:r>
      <w:r w:rsidRPr="00891D18">
        <w:rPr>
          <w:rFonts w:eastAsia="Calibri" w:cstheme="minorHAnsi"/>
        </w:rPr>
        <w:t xml:space="preserve"> barterowe rozliczenie zamówienia, i zaoferowała udzielenie PAŻP </w:t>
      </w:r>
      <w:proofErr w:type="spellStart"/>
      <w:r w:rsidRPr="00891D18">
        <w:rPr>
          <w:rFonts w:eastAsia="Calibri" w:cstheme="minorHAnsi"/>
        </w:rPr>
        <w:t>sub</w:t>
      </w:r>
      <w:proofErr w:type="spellEnd"/>
      <w:r w:rsidRPr="00891D18">
        <w:rPr>
          <w:rFonts w:eastAsia="Calibri" w:cstheme="minorHAnsi"/>
        </w:rPr>
        <w:t xml:space="preserve">-licencji do w/w systemów od momentu uzyskania akredytacji dla każdej wersji </w:t>
      </w:r>
      <w:r w:rsidR="004C437D" w:rsidRPr="00891D18">
        <w:rPr>
          <w:rFonts w:eastAsia="Calibri" w:cstheme="minorHAnsi"/>
        </w:rPr>
        <w:t>system</w:t>
      </w:r>
      <w:r w:rsidR="004C437D">
        <w:rPr>
          <w:rFonts w:eastAsia="Calibri" w:cstheme="minorHAnsi"/>
        </w:rPr>
        <w:t>u</w:t>
      </w:r>
      <w:r w:rsidR="004C437D" w:rsidRPr="00891D18">
        <w:rPr>
          <w:rFonts w:eastAsia="Calibri" w:cstheme="minorHAnsi"/>
        </w:rPr>
        <w:t xml:space="preserve"> </w:t>
      </w:r>
      <w:r w:rsidRPr="00891D18">
        <w:rPr>
          <w:rFonts w:eastAsia="Calibri" w:cstheme="minorHAnsi"/>
        </w:rPr>
        <w:t xml:space="preserve">UTM/DTM. </w:t>
      </w:r>
    </w:p>
    <w:p w:rsidR="00891D18" w:rsidRPr="00891D18" w:rsidRDefault="00891D18" w:rsidP="00891D18">
      <w:pPr>
        <w:spacing w:line="360" w:lineRule="auto"/>
        <w:ind w:left="284"/>
        <w:contextualSpacing/>
        <w:jc w:val="both"/>
        <w:rPr>
          <w:rFonts w:eastAsia="Calibri" w:cstheme="minorHAnsi"/>
        </w:rPr>
      </w:pPr>
      <w:r w:rsidRPr="00891D18">
        <w:rPr>
          <w:rFonts w:eastAsia="Calibri" w:cstheme="minorHAnsi"/>
        </w:rPr>
        <w:t xml:space="preserve">System UTM/ DTM, do którego licencji udzieli HAWK-E, ma zaimplementowane całe polskie prawodawstwo określające możliwości wykonywania lotów BSP w polskiej przestrzeni powietrznej. </w:t>
      </w:r>
    </w:p>
    <w:p w:rsidR="00891D18" w:rsidRPr="00891D18" w:rsidRDefault="00891D18" w:rsidP="00891D18">
      <w:pPr>
        <w:spacing w:line="360" w:lineRule="auto"/>
        <w:ind w:left="284"/>
        <w:contextualSpacing/>
        <w:jc w:val="both"/>
        <w:rPr>
          <w:rFonts w:eastAsia="Calibri" w:cstheme="minorHAnsi"/>
        </w:rPr>
      </w:pPr>
      <w:r w:rsidRPr="00891D18">
        <w:rPr>
          <w:rFonts w:eastAsia="Calibri" w:cstheme="minorHAnsi"/>
        </w:rPr>
        <w:t xml:space="preserve">W/w system umożliwi </w:t>
      </w:r>
      <w:proofErr w:type="spellStart"/>
      <w:r w:rsidRPr="00891D18">
        <w:rPr>
          <w:rFonts w:eastAsia="Calibri" w:cstheme="minorHAnsi"/>
        </w:rPr>
        <w:t>zdigitalizowanie</w:t>
      </w:r>
      <w:proofErr w:type="spellEnd"/>
      <w:r w:rsidRPr="00891D18">
        <w:rPr>
          <w:rFonts w:eastAsia="Calibri" w:cstheme="minorHAnsi"/>
        </w:rPr>
        <w:t xml:space="preserve">  i przyspieszenie procesu uzyskiwania zgód dla wykonywania lotów BSP w polskiej przestrzeni powietrznej. </w:t>
      </w:r>
    </w:p>
    <w:p w:rsidR="00891D18" w:rsidRPr="00891D18" w:rsidRDefault="00891D18" w:rsidP="00891D18">
      <w:pPr>
        <w:spacing w:line="360" w:lineRule="auto"/>
        <w:ind w:left="284"/>
        <w:contextualSpacing/>
        <w:jc w:val="both"/>
        <w:rPr>
          <w:rFonts w:eastAsia="Calibri" w:cstheme="minorHAnsi"/>
        </w:rPr>
      </w:pPr>
      <w:r w:rsidRPr="00891D18">
        <w:rPr>
          <w:rFonts w:eastAsia="Calibri" w:cstheme="minorHAnsi"/>
        </w:rPr>
        <w:t xml:space="preserve">Zapewnienie działającego operacyjnie systemu informującego użytkowników o dostępności przestrzeni/możliwości wykonywania lotów BSP oraz możliwość niewerbalnej, systemowej komunikacji pomiędzy zarządzającym wolumenem przestrzeni a operatorem BSP podniesie poziom bezpieczeństwa ruchu lotniczego w polskiej przestrzeni powietrznej. </w:t>
      </w:r>
    </w:p>
    <w:p w:rsidR="00891D18" w:rsidRPr="00891D18" w:rsidRDefault="00891D18" w:rsidP="00891D18">
      <w:pPr>
        <w:spacing w:line="360" w:lineRule="auto"/>
        <w:ind w:left="284"/>
        <w:contextualSpacing/>
        <w:jc w:val="both"/>
        <w:rPr>
          <w:rFonts w:eastAsia="Calibri" w:cstheme="minorHAnsi"/>
        </w:rPr>
      </w:pPr>
      <w:r w:rsidRPr="00891D18">
        <w:rPr>
          <w:rFonts w:eastAsia="Calibri" w:cstheme="minorHAnsi"/>
        </w:rPr>
        <w:t>Nie bez znaczenia jest konieczność  wypełnienie obowiązku unijnego – SESAR wyznaczył w marcu br. harmonogram standaryzacji i wdrożenia z obowiązkiem ukończenia poszczególnych funkcjonalności w latach 2019-2021.</w:t>
      </w:r>
    </w:p>
    <w:p w:rsidR="00891D18" w:rsidRPr="00891D18" w:rsidRDefault="00891D18" w:rsidP="00891D18">
      <w:pPr>
        <w:spacing w:line="360" w:lineRule="auto"/>
        <w:ind w:left="284"/>
        <w:contextualSpacing/>
        <w:jc w:val="both"/>
        <w:rPr>
          <w:rFonts w:eastAsia="Calibri" w:cstheme="minorHAnsi"/>
        </w:rPr>
      </w:pPr>
    </w:p>
    <w:p w:rsidR="00891D18" w:rsidRPr="00891D18" w:rsidRDefault="00891D18" w:rsidP="00891D18">
      <w:pPr>
        <w:spacing w:line="360" w:lineRule="auto"/>
        <w:ind w:left="284"/>
        <w:contextualSpacing/>
        <w:jc w:val="both"/>
        <w:rPr>
          <w:rFonts w:eastAsia="Calibri" w:cstheme="minorHAnsi"/>
        </w:rPr>
      </w:pPr>
      <w:r w:rsidRPr="00891D18">
        <w:rPr>
          <w:rFonts w:eastAsia="Calibri" w:cstheme="minorHAnsi"/>
        </w:rPr>
        <w:t>Biorąc pod uwagę, że :</w:t>
      </w:r>
    </w:p>
    <w:p w:rsidR="00891D18" w:rsidRPr="00891D18" w:rsidRDefault="00891D18" w:rsidP="00891D18">
      <w:pPr>
        <w:spacing w:line="360" w:lineRule="auto"/>
        <w:ind w:left="426" w:hanging="142"/>
        <w:contextualSpacing/>
        <w:jc w:val="both"/>
        <w:rPr>
          <w:rFonts w:eastAsia="Calibri" w:cstheme="minorHAnsi"/>
        </w:rPr>
      </w:pPr>
      <w:r w:rsidRPr="00891D18">
        <w:rPr>
          <w:rFonts w:eastAsia="Calibri" w:cstheme="minorHAnsi"/>
        </w:rPr>
        <w:t>- PAŻP jako jedyna na terenie Polski instytucja zapewniająca służby nawigacji lotniczej, zgodnie z Rozporządzeniem (WE) nr 552/2004 Parlamentu Europejskiego i Rady, jest instytucją właściwą  do opracowania deklaracji WE o weryfikacji systemu, potwierdzającej jego zgodność z przepisami wykonawczymi dotyczącymi  interoperacyjności i do przedstawienia tej deklaracji państwowym władzom nadzorującym (ULC) wraz z ewidencją techniczną (akredytacja systemu), co jest okolicznością o charakterze nieprzezwyciężalnym,</w:t>
      </w:r>
    </w:p>
    <w:p w:rsidR="00891D18" w:rsidRPr="00891D18" w:rsidRDefault="00891D18" w:rsidP="00891D18">
      <w:pPr>
        <w:spacing w:line="360" w:lineRule="auto"/>
        <w:ind w:left="426" w:hanging="142"/>
        <w:contextualSpacing/>
        <w:jc w:val="both"/>
        <w:rPr>
          <w:rFonts w:eastAsia="Calibri" w:cstheme="minorHAnsi"/>
        </w:rPr>
      </w:pPr>
      <w:r w:rsidRPr="00891D18">
        <w:rPr>
          <w:rFonts w:eastAsia="Calibri" w:cstheme="minorHAnsi"/>
        </w:rPr>
        <w:lastRenderedPageBreak/>
        <w:t>- spółka HAWK-E jako jedyna zwróciła się do PAŻP z prośbą o przeprowadzenie procesu akredytacji systemu UTM/ podsystemu DTM, który ma zaimplementowane całe polskie prawodawstwo określające możliwości wykonywania lotów BSP w polskiej przestrzeni powietrznej,</w:t>
      </w:r>
    </w:p>
    <w:p w:rsidR="00891D18" w:rsidRPr="00891D18" w:rsidRDefault="00891D18" w:rsidP="00891D18">
      <w:pPr>
        <w:spacing w:line="360" w:lineRule="auto"/>
        <w:ind w:left="426" w:hanging="142"/>
        <w:contextualSpacing/>
        <w:jc w:val="both"/>
        <w:rPr>
          <w:rFonts w:eastAsia="Calibri" w:cstheme="minorHAnsi"/>
        </w:rPr>
      </w:pPr>
      <w:r w:rsidRPr="00891D18">
        <w:rPr>
          <w:rFonts w:eastAsia="Calibri" w:cstheme="minorHAnsi"/>
        </w:rPr>
        <w:t xml:space="preserve">- spółka HAWK-E posiada prawa wyłączne na terenie całej Europy do udzielania sublicencji na UTM ANSP </w:t>
      </w:r>
      <w:proofErr w:type="spellStart"/>
      <w:r w:rsidRPr="00891D18">
        <w:rPr>
          <w:rFonts w:eastAsia="Calibri" w:cstheme="minorHAnsi"/>
        </w:rPr>
        <w:t>Core</w:t>
      </w:r>
      <w:proofErr w:type="spellEnd"/>
      <w:r w:rsidRPr="00891D18">
        <w:rPr>
          <w:rFonts w:eastAsia="Calibri" w:cstheme="minorHAnsi"/>
        </w:rPr>
        <w:t xml:space="preserve">, DTM ANSP Terminal, UTM Registry, </w:t>
      </w:r>
    </w:p>
    <w:p w:rsidR="00891D18" w:rsidRPr="00891D18" w:rsidRDefault="00891D18" w:rsidP="00891D18">
      <w:pPr>
        <w:spacing w:line="360" w:lineRule="auto"/>
        <w:ind w:left="426" w:hanging="142"/>
        <w:contextualSpacing/>
        <w:jc w:val="both"/>
        <w:rPr>
          <w:rFonts w:eastAsia="Calibri" w:cstheme="minorHAnsi"/>
        </w:rPr>
      </w:pPr>
      <w:r w:rsidRPr="00891D18">
        <w:rPr>
          <w:rFonts w:eastAsia="Calibri" w:cstheme="minorHAnsi"/>
        </w:rPr>
        <w:t>- spółka HAWK-E zaproponowała rozliczenie barterowe, w ramach którego udzieli PAŻP sublicencji na  w/w elementy składowe systemu UTM/ podsystemów DTM, po przeprowadzeniu procesu akredytacji,</w:t>
      </w:r>
    </w:p>
    <w:p w:rsidR="00891D18" w:rsidRPr="00891D18" w:rsidRDefault="00891D18" w:rsidP="00891D18">
      <w:pPr>
        <w:spacing w:line="360" w:lineRule="auto"/>
        <w:ind w:left="284"/>
        <w:contextualSpacing/>
        <w:jc w:val="both"/>
        <w:rPr>
          <w:rFonts w:eastAsia="Calibri" w:cstheme="minorHAnsi"/>
        </w:rPr>
      </w:pPr>
    </w:p>
    <w:p w:rsidR="00891D18" w:rsidRPr="00891D18" w:rsidRDefault="00891D18" w:rsidP="00891D18">
      <w:pPr>
        <w:spacing w:line="360" w:lineRule="auto"/>
        <w:contextualSpacing/>
        <w:jc w:val="both"/>
        <w:rPr>
          <w:rFonts w:eastAsia="Calibri" w:cstheme="minorHAnsi"/>
        </w:rPr>
      </w:pPr>
      <w:r w:rsidRPr="00891D18">
        <w:rPr>
          <w:rFonts w:eastAsia="Calibri" w:cstheme="minorHAnsi"/>
        </w:rPr>
        <w:t xml:space="preserve">udzielenie zamówienia na zakup licencji - UTM ANSP </w:t>
      </w:r>
      <w:proofErr w:type="spellStart"/>
      <w:r w:rsidRPr="00891D18">
        <w:rPr>
          <w:rFonts w:eastAsia="Calibri" w:cstheme="minorHAnsi"/>
        </w:rPr>
        <w:t>Core</w:t>
      </w:r>
      <w:proofErr w:type="spellEnd"/>
      <w:r w:rsidRPr="00891D18">
        <w:rPr>
          <w:rFonts w:eastAsia="Calibri" w:cstheme="minorHAnsi"/>
        </w:rPr>
        <w:t xml:space="preserve">, DTM ANSP Terminal, UTM Registry, wchodzące w skład systemu UTM, w celu ich operacyjnego wykorzystania możliwe jest tylko jednemu wykonawcy tj. spółce HAWK-E z przyczyn technicznych o obiektywnym charakterze, gdyż zostały zastosowane unikatowe rozwiązania systemów, w tym uwzględniające odpowiednie prawodawstwo polskie dotyczące możliwości wykonywania lotów BSP w polskiej przestrzeni powietrznej. Spółka HAWK-E w danym miejscu i czasie jest jedynym wykonawcą, który po przeprowadzeniu procesu akredytacji systemu, może udzielić licencji na system UTM wraz z podsystemem DTM -  żaden inny wykonawca nie występował do PAŻP o przeprowadzenie procesu akredytacji systemu UTM, uwzględniającego odpowiednie prawodawstwo polskie. </w:t>
      </w:r>
    </w:p>
    <w:p w:rsidR="00891D18" w:rsidRPr="00891D18" w:rsidRDefault="00891D18" w:rsidP="002109A1">
      <w:pPr>
        <w:spacing w:line="360" w:lineRule="auto"/>
        <w:contextualSpacing/>
        <w:jc w:val="both"/>
        <w:rPr>
          <w:rFonts w:eastAsia="Calibri" w:cstheme="minorHAnsi"/>
        </w:rPr>
      </w:pPr>
      <w:r w:rsidRPr="00891D18">
        <w:rPr>
          <w:rFonts w:eastAsia="Calibri" w:cstheme="minorHAnsi"/>
        </w:rPr>
        <w:t>Ponadto, spółka HAWK-E nabyła od producenta oprogramowania prawa licencyjne  z możliwością sublicencjonowania z prawem wyłączności obejmującym teren Europy, co powoduje że na rynku istnieje tylko jeden wykonawca z przyczyn związanych z ochroną praw wyłącznych, który może udzielić sublicencji na system UTM/ wraz z podsystemem DTM</w:t>
      </w:r>
      <w:bookmarkStart w:id="0" w:name="_GoBack"/>
      <w:bookmarkEnd w:id="0"/>
      <w:r w:rsidRPr="00891D18">
        <w:rPr>
          <w:rFonts w:eastAsia="Calibri" w:cstheme="minorHAnsi"/>
        </w:rPr>
        <w:t xml:space="preserve"> uwzględniający prawodawstwo polskie dotyczące możliwości wykonywania lotów BSP w polskiej przestrzeni powietrznej i który jest akredytowany przez jednostkę nadzorującą (ULC).</w:t>
      </w:r>
    </w:p>
    <w:p w:rsidR="00891D18" w:rsidRPr="00891D18" w:rsidRDefault="00891D18" w:rsidP="002109A1">
      <w:pPr>
        <w:spacing w:line="360" w:lineRule="auto"/>
        <w:contextualSpacing/>
        <w:jc w:val="both"/>
        <w:rPr>
          <w:rFonts w:eastAsia="Calibri" w:cstheme="minorHAnsi"/>
        </w:rPr>
      </w:pPr>
      <w:r w:rsidRPr="00891D18">
        <w:rPr>
          <w:rFonts w:eastAsia="Calibri" w:cstheme="minorHAnsi"/>
        </w:rPr>
        <w:t>Wobec powyższego, brak jest rozwiązania alternatywnego lub zastępczego i nie zachodzi okoliczność, w której zamawiający poprzez odpowiednie określenie parametrów planowanego zamówienia doprowadza do tego, że tylko jeden wykonawca jest w stanie spełnić parametry zamówienia. Jakkolwiek by nie były sformułowane parametry zamówienia, przyjmując główne jego założenia, takie zadanie nie jest możliwe do wykonania przez żadnego innego wykonawcę.</w:t>
      </w:r>
    </w:p>
    <w:p w:rsidR="00891D18" w:rsidRPr="00891D18" w:rsidRDefault="00891D18" w:rsidP="002109A1">
      <w:pPr>
        <w:spacing w:line="360" w:lineRule="auto"/>
        <w:contextualSpacing/>
        <w:jc w:val="both"/>
        <w:rPr>
          <w:rFonts w:eastAsia="Calibri" w:cstheme="minorHAnsi"/>
        </w:rPr>
      </w:pPr>
      <w:r w:rsidRPr="00891D18">
        <w:rPr>
          <w:rFonts w:eastAsia="Calibri" w:cstheme="minorHAnsi"/>
        </w:rPr>
        <w:t xml:space="preserve">Zasadne jest więc, udzielenie przedmiotowego zamówienia w trybie z wolnej ręki spółce HAWK-E z przyczyn technicznych o obiektywnym charakterze  oraz z przyczyn związanych z ochroną praw wyłącznych, gdyż nie istnieje rozsądne rozwiązanie alternatywne lub rozwiązanie zastępcze. Zarówno przeprowadzenie procesu akredytacji systemu UTM przez PAŻP z uwagi na obowiązujące przepisy jak </w:t>
      </w:r>
      <w:r w:rsidRPr="00891D18">
        <w:rPr>
          <w:rFonts w:eastAsia="Calibri" w:cstheme="minorHAnsi"/>
        </w:rPr>
        <w:lastRenderedPageBreak/>
        <w:t>i udzielenie sublicencji na system UTM z podsystemem DTM przez spółkę HAWK-E ma charakter nieprzezwyciężalny i nie jest wynikiem celowego zawężenia parametrów zamówienia.</w:t>
      </w:r>
    </w:p>
    <w:p w:rsidR="00A874E0" w:rsidRDefault="00A874E0"/>
    <w:sectPr w:rsidR="00A874E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B3B" w:rsidRDefault="00791B3B" w:rsidP="00891D18">
      <w:pPr>
        <w:spacing w:after="0" w:line="240" w:lineRule="auto"/>
      </w:pPr>
      <w:r>
        <w:separator/>
      </w:r>
    </w:p>
  </w:endnote>
  <w:endnote w:type="continuationSeparator" w:id="0">
    <w:p w:rsidR="00791B3B" w:rsidRDefault="00791B3B" w:rsidP="00891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B3B" w:rsidRDefault="00791B3B" w:rsidP="00891D18">
      <w:pPr>
        <w:spacing w:after="0" w:line="240" w:lineRule="auto"/>
      </w:pPr>
      <w:r>
        <w:separator/>
      </w:r>
    </w:p>
  </w:footnote>
  <w:footnote w:type="continuationSeparator" w:id="0">
    <w:p w:rsidR="00791B3B" w:rsidRDefault="00791B3B" w:rsidP="00891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D18" w:rsidRDefault="00891D18" w:rsidP="0028247F">
    <w:pPr>
      <w:pStyle w:val="Nagwek"/>
      <w:jc w:val="right"/>
      <w:rPr>
        <w:i/>
      </w:rPr>
    </w:pPr>
    <w:r w:rsidRPr="0028247F">
      <w:rPr>
        <w:i/>
      </w:rPr>
      <w:t>Postępowanie nr AMZP-2225-9/54/2018</w:t>
    </w:r>
  </w:p>
  <w:p w:rsidR="00EB052B" w:rsidRDefault="00EB052B" w:rsidP="0028247F">
    <w:pPr>
      <w:pStyle w:val="Nagwek"/>
      <w:jc w:val="right"/>
      <w:rPr>
        <w:i/>
      </w:rPr>
    </w:pPr>
    <w:r>
      <w:rPr>
        <w:i/>
      </w:rPr>
      <w:t xml:space="preserve">Załącznik do ogłoszenia o dobrowolnej </w:t>
    </w:r>
  </w:p>
  <w:p w:rsidR="00EB052B" w:rsidRPr="0028247F" w:rsidRDefault="00EB052B" w:rsidP="0028247F">
    <w:pPr>
      <w:pStyle w:val="Nagwek"/>
      <w:jc w:val="right"/>
      <w:rPr>
        <w:i/>
      </w:rPr>
    </w:pPr>
    <w:r>
      <w:rPr>
        <w:i/>
      </w:rPr>
      <w:t xml:space="preserve">przejrzystości ex </w:t>
    </w:r>
    <w:proofErr w:type="spellStart"/>
    <w:r>
      <w:rPr>
        <w:i/>
      </w:rPr>
      <w:t>ante</w:t>
    </w:r>
    <w:proofErr w:type="spellEnd"/>
    <w:r>
      <w:rPr>
        <w:i/>
      </w:rPr>
      <w:t xml:space="preserve"> nr </w:t>
    </w:r>
    <w:r w:rsidRPr="00EB052B">
      <w:rPr>
        <w:i/>
      </w:rPr>
      <w:t>2018/S 140-320575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27F3A"/>
    <w:multiLevelType w:val="hybridMultilevel"/>
    <w:tmpl w:val="FD569AAE"/>
    <w:lvl w:ilvl="0" w:tplc="583ECC9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D18"/>
    <w:rsid w:val="00062C4F"/>
    <w:rsid w:val="000657FF"/>
    <w:rsid w:val="000C6075"/>
    <w:rsid w:val="002109A1"/>
    <w:rsid w:val="0028247F"/>
    <w:rsid w:val="004C437D"/>
    <w:rsid w:val="005D3BE1"/>
    <w:rsid w:val="00791B3B"/>
    <w:rsid w:val="00891D18"/>
    <w:rsid w:val="00A874E0"/>
    <w:rsid w:val="00EB05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689D4"/>
  <w15:chartTrackingRefBased/>
  <w15:docId w15:val="{A298778F-7254-44D1-930F-F106E3D7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91D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1D18"/>
  </w:style>
  <w:style w:type="paragraph" w:styleId="Stopka">
    <w:name w:val="footer"/>
    <w:basedOn w:val="Normalny"/>
    <w:link w:val="StopkaZnak"/>
    <w:uiPriority w:val="99"/>
    <w:unhideWhenUsed/>
    <w:rsid w:val="00891D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1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8821</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PANSA</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Ziętek Ewa</dc:creator>
  <cp:keywords/>
  <dc:description/>
  <cp:lastModifiedBy>Ziętek Ewa</cp:lastModifiedBy>
  <cp:revision>2</cp:revision>
  <dcterms:created xsi:type="dcterms:W3CDTF">2018-07-24T14:55:00Z</dcterms:created>
  <dcterms:modified xsi:type="dcterms:W3CDTF">2018-07-24T14:55:00Z</dcterms:modified>
</cp:coreProperties>
</file>