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0"/>
        <w:gridCol w:w="807"/>
        <w:gridCol w:w="1393"/>
        <w:gridCol w:w="4522"/>
      </w:tblGrid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E563D6" w:rsidRPr="00855B8C" w:rsidRDefault="00E563D6" w:rsidP="00855B8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bookmarkStart w:id="0" w:name="_GoBack"/>
            <w:bookmarkEnd w:id="0"/>
            <w:r w:rsidRPr="00E563D6">
              <w:rPr>
                <w:rFonts w:ascii="Arial" w:eastAsia="Calibri" w:hAnsi="Arial" w:cs="Arial"/>
                <w:b/>
              </w:rPr>
              <w:t>Zadanie 1 – Serwery ATIS  16 szt.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E563D6" w:rsidRPr="00855B8C" w:rsidRDefault="00E563D6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E563D6" w:rsidRPr="00855B8C" w:rsidRDefault="00E563D6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E563D6" w:rsidRPr="00855B8C" w:rsidRDefault="00E563D6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Arial" w:eastAsia="Calibri" w:hAnsi="Arial" w:cs="Arial"/>
                <w:b/>
              </w:rPr>
              <w:t>Zakup serwera  spełniającego podane minimalne wymagania.</w:t>
            </w: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 LP.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 Opis</w:t>
            </w:r>
          </w:p>
        </w:tc>
      </w:tr>
      <w:tr w:rsidR="00703E7A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703E7A" w:rsidRPr="00855B8C" w:rsidRDefault="00703E7A" w:rsidP="00855B8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703E7A" w:rsidRPr="00855B8C" w:rsidRDefault="00703E7A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703E7A" w:rsidRPr="00855B8C" w:rsidRDefault="00703E7A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703E7A" w:rsidRPr="00855B8C" w:rsidRDefault="00703E7A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Ilość urządzeń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  <w:r w:rsidR="00703E7A"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Obudowa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Obudowa typu Rack</w:t>
            </w: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Obudowa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Przeznaczony do instalacji w szafie 19”</w:t>
            </w: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Obudowa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Maksymalna wysokość 2 U</w:t>
            </w:r>
          </w:p>
          <w:p w:rsidR="00703E7A" w:rsidRPr="00855B8C" w:rsidRDefault="00703E7A" w:rsidP="00703E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03E7A">
              <w:rPr>
                <w:rFonts w:ascii="Calibri" w:eastAsia="Times New Roman" w:hAnsi="Calibri" w:cs="Times New Roman"/>
                <w:color w:val="000000"/>
                <w:lang w:eastAsia="pl-PL"/>
              </w:rPr>
              <w:t>Obudowa musi być wyposażona w min. 8 zatok dyskowych gotowych do zainstalowania 8 dysków SFF typu Hot Swap SAS/SATA/SSD 2,5</w:t>
            </w:r>
          </w:p>
        </w:tc>
      </w:tr>
      <w:tr w:rsidR="00855B8C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Procesory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034E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Architektura x86, 64-bit,  osiągający w testach SPECint_rate_base2006 wynik nie gorszy niż </w:t>
            </w:r>
            <w:r w:rsidR="00034E36">
              <w:rPr>
                <w:rFonts w:ascii="Calibri" w:eastAsia="Times New Roman" w:hAnsi="Calibri" w:cs="Times New Roman"/>
                <w:color w:val="000000"/>
                <w:lang w:eastAsia="pl-PL"/>
              </w:rPr>
              <w:t>10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00. Wyniki testu muszą być publikowane na stronie www.spec.org</w:t>
            </w: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Liczba procesorów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55B8C" w:rsidRPr="00855B8C" w:rsidTr="00E563D6">
        <w:trPr>
          <w:cantSplit/>
          <w:trHeight w:val="6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Pamięć 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Zainstalowane minimum 64 GB RAM z korekcją błędów ECC, DDR4. płyta główna powinna umożliwiać obsługę minimum 768GB pamięci RAM</w:t>
            </w: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Sloty rozszerzeń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minimum: 3 gniazda PCIe 3.0 </w:t>
            </w:r>
          </w:p>
        </w:tc>
      </w:tr>
      <w:tr w:rsidR="00855B8C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Podsystem dyskowy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034E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Serwer musi byś wyposażony w podsystem dyskowy zintegrowany w obudowie, podłączenie do zintegrowanego podsystemu dyskowego łączem zapewniającym transfer co najmniej 12Gb/s. Kontroler podsystemu dyskowego musi posiadać minimum </w:t>
            </w:r>
            <w:r w:rsidR="00703E7A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2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GB pamięci cache wraz z potrzymaniem oraz  zapewniać obsługę zabezpieczeń RAID 0, 1,5</w:t>
            </w:r>
          </w:p>
        </w:tc>
      </w:tr>
      <w:tr w:rsidR="00855B8C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Podsystem dyskowy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Podsystem dyskowy (zintegrowany) musi być wyposażony w min. </w:t>
            </w:r>
            <w:r w:rsidR="00703E7A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dyski </w:t>
            </w:r>
            <w:r w:rsidR="00703E7A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SAS 10k lub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SSD </w:t>
            </w:r>
            <w:r w:rsidR="00703E7A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Typ  Mixed Used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o pojemności min </w:t>
            </w:r>
            <w:r w:rsidR="00703E7A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300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GB każdy,  przeznaczone do pracy mieszanej ( mixed-mode ) i </w:t>
            </w:r>
          </w:p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Wykonawca musi dostarczyć dodatkowo </w:t>
            </w:r>
            <w:r w:rsidR="00703E7A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3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dyski min. 1,2TB o  prędkości obrotowej minimum </w:t>
            </w:r>
            <w:r w:rsidR="00703E7A">
              <w:rPr>
                <w:rFonts w:ascii="Calibri" w:eastAsia="Times New Roman" w:hAnsi="Calibri" w:cs="Times New Roman"/>
                <w:color w:val="000000"/>
                <w:lang w:eastAsia="pl-PL"/>
              </w:rPr>
              <w:t>72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00- obrotów na minutę, lub równoważne dyski SSD o takiej samej pojemności . Wszystkie dyski wchodzące w skład podsystemu dyskowego muszą być typu hot-plug tzn. z możliwością wyjęcia/włożenia podczas pracy serwera. </w:t>
            </w:r>
          </w:p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(Uszkodzone nośniki danych pozostają własnością i w dyspozycji Zamawiającego)</w:t>
            </w: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Porty sieciowe 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 dwa interfejsy sieciowe 1Gb Ethernet RJ45 w standardzie BaseT Wymagane powyżej interfejsy 1Gb nie mogą zajmować jakichkolwiek slotów PCI-E oraz nie mogą być realizowane poprzez dodatkowy adapter lub przejściówkę na USB. </w:t>
            </w:r>
          </w:p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graficzna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Zintegrowana karta graficzna.</w:t>
            </w:r>
          </w:p>
        </w:tc>
      </w:tr>
      <w:tr w:rsidR="00855B8C" w:rsidRPr="00855B8C" w:rsidTr="00E563D6">
        <w:trPr>
          <w:cantSplit/>
          <w:trHeight w:val="12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200" w:line="276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Porty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 15-pin VGA (przód albo tył),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minimum 3x port USB 2.0, lub USB 3.0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</w:p>
        </w:tc>
      </w:tr>
      <w:tr w:rsidR="00855B8C" w:rsidRPr="00855B8C" w:rsidTr="00E563D6">
        <w:trPr>
          <w:cantSplit/>
          <w:trHeight w:val="12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200" w:line="276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703E7A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Warunki pracy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703E7A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03E7A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  <w:r w:rsidRPr="00703E7A">
              <w:rPr>
                <w:rFonts w:ascii="Calibri" w:eastAsia="Times New Roman" w:hAnsi="Calibri" w:cs="Times New Roman"/>
                <w:color w:val="000000"/>
                <w:lang w:eastAsia="pl-PL"/>
              </w:rPr>
              <w:tab/>
              <w:t>Chłodzenie za pomocą minimum 2 wentylatorów redundantnych typu Hot-plug. Możliwość skonfigurowania serwera do pracy w temperaturze otoczenia równej 45st.C, tak, żeby zapewnić zgodność ze standardem ASHRAE Class A4</w:t>
            </w:r>
            <w:r w:rsidRPr="00703E7A">
              <w:rPr>
                <w:rFonts w:ascii="Calibri" w:eastAsia="Times New Roman" w:hAnsi="Calibri" w:cs="Times New Roman"/>
                <w:color w:val="FF0000"/>
                <w:lang w:eastAsia="pl-PL"/>
              </w:rPr>
              <w:t xml:space="preserve">. Proszę podać maksymalne czasy dla spełnienia wymagania . </w:t>
            </w:r>
          </w:p>
        </w:tc>
      </w:tr>
      <w:tr w:rsidR="00855B8C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Zasilanie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 2 redundantne zasilacze typu hot-plug oraz sprawności nie mniejszej niż 94% liczonej przy obciążeniu zasilacza równym 50%.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System zasilania i chłodzenia musi być redundantny - zdolny do obsługi awarii 1 modułu zasilacza, wentylatora lub awarii jednego źródła zasilania przy ciągłym dostarczeniu mocy do serwera w pełni obsadzonego dyskami .</w:t>
            </w:r>
          </w:p>
        </w:tc>
      </w:tr>
      <w:tr w:rsidR="00855B8C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Zasilanie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Dostarczone zasilacze muszą umożliwić podłączenie do jednofazowego źródła zasilania AC ~230V, 50Hz zgodnego z PN-IEC 60038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Wraz z zasilaczami należy dostarczyć odpowiednie przewody zasilające umożliwiające podłączenie do modułów zasilających PDU lub gniazd w szafie stelażowej.  </w:t>
            </w: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 niezależna od zainstalowanego na serwerze systemu operacyjnego</w:t>
            </w: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Zdalny dostęp do graficznego interfejsu Web karty zarządzającej</w:t>
            </w:r>
          </w:p>
        </w:tc>
      </w:tr>
      <w:tr w:rsidR="00855B8C" w:rsidRPr="00855B8C" w:rsidTr="00E563D6">
        <w:trPr>
          <w:cantSplit/>
          <w:trHeight w:val="6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 musi mieć możliwość zdalnego monitorowania i informowania o statusie serwera (m.in., temperatury, konfiguracji serwera)</w:t>
            </w: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Szyfrowane połączenie minimum (SSLv3) oraz uwierzytelnianie i autoryzacja użytkownika z Active Directory.</w:t>
            </w: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Wirtualną konsolę z dostępem do myszy, klawiatury.</w:t>
            </w: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Obsługa technologii SNMP, IPMI2.0, SSH  (IPv4, IPv6).</w:t>
            </w: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Możliwość zdalnego monitorowania w czasie rzeczywistym poboru prądu przez serwer.</w:t>
            </w:r>
          </w:p>
        </w:tc>
      </w:tr>
      <w:tr w:rsidR="00855B8C" w:rsidRPr="00855B8C" w:rsidTr="00E563D6">
        <w:trPr>
          <w:cantSplit/>
          <w:trHeight w:val="15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Wspierane systemy operacyjne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val="en-US" w:eastAsia="pl-PL"/>
              </w:rPr>
              <w:t>Wspierane systemy operacyjne: Microsoft Windows Server 2012/2016 (w tym Hyper-V), SUSE Linux Enterprise Server, Red Hat Enterprise Linux,VMware vSphere.</w:t>
            </w: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Montaż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Zestaw do montażu serwera w szafie rack wraz z ramieniem z tyłu do prowadzenia kabli.</w:t>
            </w:r>
          </w:p>
        </w:tc>
      </w:tr>
      <w:tr w:rsidR="00855B8C" w:rsidRPr="00855B8C" w:rsidTr="00E563D6">
        <w:trPr>
          <w:cantSplit/>
          <w:trHeight w:val="12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Wszystkie komponenty wewnętrzne urządzenia objęte polisą serwisowa producenta.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Możliwość przekazania zgłoszenia przez cały rok 24 godziny na dobę przez 7 dni w tygodniu.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Usługa serwisowa realizowana w miejscu instalacji sprzętu z  czasem reakcji w ciągu 4 godzin od momentu przyjęcia zgłoszenia serwisowego. oraz czasem naprawy 2 dni.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Wymagane jest  nieodpłatne pozostawienie nośników danych po wykonaniu usługi serwisowej. </w:t>
            </w:r>
          </w:p>
        </w:tc>
      </w:tr>
      <w:tr w:rsidR="00855B8C" w:rsidRPr="00855B8C" w:rsidTr="00E563D6">
        <w:trPr>
          <w:cantSplit/>
          <w:trHeight w:val="937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</w:rPr>
              <w:t>Okres gwarancji min: 36 miesiące</w:t>
            </w:r>
          </w:p>
        </w:tc>
      </w:tr>
      <w:tr w:rsidR="00855B8C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Dostawa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B8C" w:rsidRPr="00855B8C" w:rsidRDefault="00855B8C" w:rsidP="00855B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Oferowane urządzenie musi być fabrycznie nowe i pochodzić z autoryzowanego kanału dystrybucji producenta w Polsce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563D6" w:rsidRDefault="00E563D6" w:rsidP="00E563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Zadanie 1 – Serwery ATIS  15 szt.</w:t>
            </w:r>
          </w:p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Arial" w:eastAsia="Calibri" w:hAnsi="Arial" w:cs="Arial"/>
                <w:b/>
              </w:rPr>
              <w:t>Zakup serwera  spełniającego podane minimalne wymagania.</w:t>
            </w: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 LP.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 Opis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E563D6" w:rsidRPr="00855B8C" w:rsidRDefault="00E563D6" w:rsidP="00E563D6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Ilość urządzeń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  <w:r w:rsidR="00BB51FC">
              <w:rPr>
                <w:rFonts w:ascii="Calibri" w:eastAsia="Times New Roman" w:hAnsi="Calibri" w:cs="Times New Roman"/>
                <w:color w:val="000000"/>
                <w:lang w:eastAsia="pl-PL"/>
              </w:rPr>
              <w:t>5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Obudowa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Obudowa typu Rack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Obudowa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Przeznaczony do instalacji w szafie 19”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Obudowa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Maksymalna wysokość 2 U</w:t>
            </w:r>
          </w:p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03E7A">
              <w:rPr>
                <w:rFonts w:ascii="Calibri" w:eastAsia="Times New Roman" w:hAnsi="Calibri" w:cs="Times New Roman"/>
                <w:color w:val="000000"/>
                <w:lang w:eastAsia="pl-PL"/>
              </w:rPr>
              <w:t>Obudowa musi być wyposażona w min. 8 zatok dyskowych gotowych do zainstalowania 8 dysków SFF typu Hot Swap SAS/SATA/SSD 2,5</w:t>
            </w:r>
          </w:p>
        </w:tc>
      </w:tr>
      <w:tr w:rsidR="00E563D6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Procesory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Architektura x86, 64-bit,  osiągający w testach SPECint_rate_base2006 wynik nie gorszy niż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10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00. Wyniki testu muszą być publikowane na stronie www.spec.org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Liczba procesorów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E563D6" w:rsidRPr="00855B8C" w:rsidTr="00E563D6">
        <w:trPr>
          <w:cantSplit/>
          <w:trHeight w:val="6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Pamięć 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Zainstalowane minimum 64 GB RAM z korekcją błędów ECC, DDR4. płyta główna powinna umożliwiać obsługę minimum 768GB pamięci RAM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Sloty rozszerzeń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minimum: 3 gniazda PCIe 3.0 </w:t>
            </w:r>
          </w:p>
        </w:tc>
      </w:tr>
      <w:tr w:rsidR="00E563D6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Podsystem dyskowy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Serwer musi byś wyposażony w podsystem dyskowy zintegrowany w obudowie, podłączenie do zintegrowanego podsystemu dyskowego łączem zapewniającym transfer co najmniej 12Gb/s. Kontroler podsystemu dyskowego musi posiadać minimum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2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GB pamięci cache wraz z potrzymaniem oraz  zapewniać obsługę zabezpieczeń RAID 0, 1,5</w:t>
            </w:r>
          </w:p>
        </w:tc>
      </w:tr>
      <w:tr w:rsidR="00E563D6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Podsystem dyskowy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Podsystem dyskowy (zintegrowany) musi być wyposażony w min.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dyski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SAS 10k lub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SSD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Typ  Mixed Used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o pojemności min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300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GB każdy,  przeznaczone do pracy mieszanej ( mixed-mode ) i </w:t>
            </w:r>
          </w:p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(Uszkodzone nośniki danych pozostają własnością i w dyspozycji Zamawiającego)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Porty sieciowe 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 dwa interfejsy sieciowe 1Gb Ethernet RJ45 w standardzie BaseT Wymagane powyżej interfejsy 1Gb nie mogą zajmować jakichkolwiek slotów PCI-E oraz nie mogą być realizowane poprzez dodatkowy adapter lub przejściówkę na USB. 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graficzna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Zintegrowana karta graficzna.</w:t>
            </w:r>
          </w:p>
        </w:tc>
      </w:tr>
      <w:tr w:rsidR="00E563D6" w:rsidRPr="00855B8C" w:rsidTr="00E563D6">
        <w:trPr>
          <w:cantSplit/>
          <w:trHeight w:val="12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200" w:line="276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Porty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 15-pin VGA (przód albo tył),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minimum 3x port USB 2.0, lub USB 3.0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</w:p>
        </w:tc>
      </w:tr>
      <w:tr w:rsidR="00E563D6" w:rsidRPr="00855B8C" w:rsidTr="00E563D6">
        <w:trPr>
          <w:cantSplit/>
          <w:trHeight w:val="12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200" w:line="276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Warunki pracy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03E7A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  <w:r w:rsidRPr="00703E7A">
              <w:rPr>
                <w:rFonts w:ascii="Calibri" w:eastAsia="Times New Roman" w:hAnsi="Calibri" w:cs="Times New Roman"/>
                <w:color w:val="000000"/>
                <w:lang w:eastAsia="pl-PL"/>
              </w:rPr>
              <w:tab/>
              <w:t>Chłodzenie za pomocą minimum 2 wentylatorów redundantnych typu Hot-plug. Możliwość skonfigurowania serwera do pracy w temperaturze otoczenia równej 45st.C, tak, żeby zapewnić zgodność ze standardem ASHRAE Class A4</w:t>
            </w:r>
            <w:r w:rsidRPr="00703E7A">
              <w:rPr>
                <w:rFonts w:ascii="Calibri" w:eastAsia="Times New Roman" w:hAnsi="Calibri" w:cs="Times New Roman"/>
                <w:color w:val="FF0000"/>
                <w:lang w:eastAsia="pl-PL"/>
              </w:rPr>
              <w:t xml:space="preserve">. Proszę podać maksymalne czasy dla spełnienia wymagania . </w:t>
            </w:r>
          </w:p>
        </w:tc>
      </w:tr>
      <w:tr w:rsidR="00E563D6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Zasilanie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 2 redundantne zasilacze typu hot-plug oraz sprawności nie mniejszej niż 94% liczonej przy obciążeniu zasilacza równym 50%.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System zasilania i chłodzenia musi być redundantny - zdolny do obsługi awarii 1 modułu zasilacza, wentylatora lub awarii jednego źródła zasilania przy ciągłym dostarczeniu mocy do serwera w pełni obsadzonego dyskami .</w:t>
            </w:r>
          </w:p>
        </w:tc>
      </w:tr>
      <w:tr w:rsidR="00E563D6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lastRenderedPageBreak/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Zasilanie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Dostarczone zasilacze muszą umożliwić podłączenie do jednofazowego źródła zasilania AC ~230V, 50Hz zgodnego z PN-IEC 60038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Wraz z zasilaczami należy dostarczyć odpowiednie przewody zasilające umożliwiające podłączenie do modułów zasilających PDU lub gniazd w szafie stelażowej.  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 niezależna od zainstalowanego na serwerze systemu operacyjnego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Zdalny dostęp do graficznego interfejsu Web karty zarządzającej</w:t>
            </w:r>
          </w:p>
        </w:tc>
      </w:tr>
      <w:tr w:rsidR="00E563D6" w:rsidRPr="00855B8C" w:rsidTr="00E563D6">
        <w:trPr>
          <w:cantSplit/>
          <w:trHeight w:val="6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 musi mieć możliwość zdalnego monitorowania i informowania o statusie serwera (m.in., temperatury, konfiguracji serwera)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Szyfrowane połączenie minimum (SSLv3) oraz uwierzytelnianie i autoryzacja użytkownika z Active Directory.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Wirtualną konsolę z dostępem do myszy, klawiatury.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Obsługa technologii SNMP, IPMI2.0, SSH  (IPv4, IPv6).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Możliwość zdalnego monitorowania w czasie rzeczywistym poboru prądu przez serwer.</w:t>
            </w:r>
          </w:p>
        </w:tc>
      </w:tr>
      <w:tr w:rsidR="00E563D6" w:rsidRPr="00855B8C" w:rsidTr="00E563D6">
        <w:trPr>
          <w:cantSplit/>
          <w:trHeight w:val="15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Wspierane systemy operacyjne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val="en-US" w:eastAsia="pl-PL"/>
              </w:rPr>
              <w:t>Wspierane systemy operacyjne: Microsoft Windows Server 2012/2016 (w tym Hyper-V), SUSE Linux Enterprise Server, Red Hat Enterprise Linux,VMware vSphere.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Montaż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Zestaw do montażu serwera w szafie rack wraz z ramieniem z tyłu do prowadzenia kabli.</w:t>
            </w:r>
          </w:p>
        </w:tc>
      </w:tr>
      <w:tr w:rsidR="00E563D6" w:rsidRPr="00855B8C" w:rsidTr="00E563D6">
        <w:trPr>
          <w:cantSplit/>
          <w:trHeight w:val="12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Wszystkie komponenty wewnętrzne urządzenia objęte polisą serwisowa producenta.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Możliwość przekazania zgłoszenia przez cały rok 24 godziny na dobę przez 7 dni w tygodniu.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Usługa serwisowa realizowana w miejscu instalacji sprzętu z  czasem reakcji w ciągu 4 godzin od momentu przyjęcia zgłoszenia serwisowego. oraz czasem naprawy 2 dni.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Wymagane jest  nieodpłatne pozostawienie nośników danych po wykonaniu usługi serwisowej. </w:t>
            </w:r>
          </w:p>
        </w:tc>
      </w:tr>
      <w:tr w:rsidR="00E563D6" w:rsidRPr="00855B8C" w:rsidTr="00E563D6">
        <w:trPr>
          <w:cantSplit/>
          <w:trHeight w:val="937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</w:rPr>
              <w:t>Okres gwarancji min: 36 miesiące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Dostawa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Oferowane urządzenie musi być fabrycznie nowe i pochodzić z autoryzowanego kanału dystrybucji producenta w Polsce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>
              <w:rPr>
                <w:rFonts w:ascii="Arial" w:hAnsi="Arial" w:cs="Arial"/>
              </w:rPr>
              <w:t>Zadanie 1 – Serwery dev  4 szt.</w:t>
            </w:r>
            <w:r w:rsidRPr="00855B8C">
              <w:rPr>
                <w:rFonts w:ascii="Arial" w:eastAsia="Calibri" w:hAnsi="Arial" w:cs="Arial"/>
                <w:b/>
              </w:rPr>
              <w:t>Zakup serwera  spełniającego podane minimalne wymagania.</w:t>
            </w: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 LP.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 Opis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E563D6" w:rsidRPr="00855B8C" w:rsidRDefault="00E563D6" w:rsidP="00E563D6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Ilość urządzeń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BB51FC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4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Obudowa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Obudowa typu Rack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Obudowa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Przeznaczony do instalacji w szafie 19”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Obudowa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Maksymalna wysokość 2 U</w:t>
            </w:r>
          </w:p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03E7A">
              <w:rPr>
                <w:rFonts w:ascii="Calibri" w:eastAsia="Times New Roman" w:hAnsi="Calibri" w:cs="Times New Roman"/>
                <w:color w:val="000000"/>
                <w:lang w:eastAsia="pl-PL"/>
              </w:rPr>
              <w:t>Obudowa musi być wyposażona w min. 8 zatok dyskowych gotowych do zainstalowania 8 dysków SFF typu Hot Swap SAS/SATA/SSD 2,5</w:t>
            </w:r>
          </w:p>
        </w:tc>
      </w:tr>
      <w:tr w:rsidR="00E563D6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Procesory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Architektura x86, 64-bit,  osiągający w testach SPECint_rate_base2006 wynik nie gorszy niż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10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00. Wyniki testu muszą być publikowane na stronie www.spec.org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Liczba procesorów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E563D6" w:rsidRPr="00855B8C" w:rsidTr="00E563D6">
        <w:trPr>
          <w:cantSplit/>
          <w:trHeight w:val="6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Pamięć 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Zainstalowane minimum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512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GB RAM z korekcją błędów ECC, DDR4. płyta główna powinna umożliwiać obsługę minimum 768GB pamięci RAM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Sloty rozszerzeń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minimum: 3 gniazda PCIe 3.0 </w:t>
            </w:r>
          </w:p>
        </w:tc>
      </w:tr>
      <w:tr w:rsidR="00E563D6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Podsystem dyskowy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Serwer musi byś wyposażony w podsystem dyskowy zintegrowany w obudowie, podłączenie do zintegrowanego podsystemu dyskowego łączem zapewniającym transfer co najmniej 12Gb/s. Kontroler podsystemu dyskowego musi posiadać minimum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2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GB pamięci cache wraz z potrzymaniem oraz  zapewniać obsługę zabezpieczeń RAID 0, 1,5</w:t>
            </w:r>
          </w:p>
        </w:tc>
      </w:tr>
      <w:tr w:rsidR="00E563D6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Podsystem dyskowy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Podsystem dyskowy (zintegrowany) musi być wyposażony w min.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dyski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SAS 10k lub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SSD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Typ  Mixed Used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o pojemności min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300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GB każdy,  przeznaczone do pracy mieszanej ( mixed-mode ) i </w:t>
            </w:r>
          </w:p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Wykonawca musi dostarczyć dodatkowo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3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dyski min. 1,2TB o  prędkości obrotowej minimum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72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00- obrotów na minutę, lub równoważne dyski SSD o takiej samej pojemności . Wszystkie dyski wchodzące w skład podsystemu dyskowego muszą być typu hot-plug tzn. z możliwością wyjęcia/włożenia podczas pracy serwera. </w:t>
            </w:r>
          </w:p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(Uszkodzone nośniki danych pozostają własnością i w dyspozycji Zamawiającego)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lastRenderedPageBreak/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Porty sieciowe 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 dwa interfejsy sieciowe 1Gb Ethernet RJ45 w standardzie BaseT oraz minimum dwa interfejsy 10Gb wyposażone w moduły nadawczo-odbiorcze typu SFP+ Multimode </w:t>
            </w:r>
            <w:r w:rsidRPr="00855B8C">
              <w:rPr>
                <w:rFonts w:ascii="Arial" w:eastAsia="Calibri" w:hAnsi="Arial" w:cs="Arial"/>
                <w:color w:val="545454"/>
                <w:shd w:val="clear" w:color="auto" w:fill="FFFFFF"/>
              </w:rPr>
              <w:t>type connectors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LC. Wymagane powyżej interfejsy 1Gb nie mogą zajmować jakichkolwiek slotów PCI-E oraz nie mogą być realizowane poprzez dodatkowy adapter lub przejściówkę na USB. Zamawiający dopuszcza  dla interfasów 10Gb  użycie slotu PCI-E.</w:t>
            </w:r>
          </w:p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graficzna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Zintegrowana karta graficzna.</w:t>
            </w:r>
          </w:p>
        </w:tc>
      </w:tr>
      <w:tr w:rsidR="00E563D6" w:rsidRPr="00855B8C" w:rsidTr="00E563D6">
        <w:trPr>
          <w:cantSplit/>
          <w:trHeight w:val="12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200" w:line="276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Porty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 15-pin VGA (przód albo tył),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minimum 3x port USB 2.0, lub USB 3.0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</w:p>
        </w:tc>
      </w:tr>
      <w:tr w:rsidR="00E563D6" w:rsidRPr="00855B8C" w:rsidTr="00E563D6">
        <w:trPr>
          <w:cantSplit/>
          <w:trHeight w:val="12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200" w:line="276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Karta FC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 dwa interfejsy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16GB </w:t>
            </w:r>
          </w:p>
        </w:tc>
      </w:tr>
      <w:tr w:rsidR="00E563D6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Zasilanie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 2 redundantne zasilacze typu hot-plug oraz sprawności nie mniejszej niż 94% liczonej przy obciążeniu zasilacza równym 50%.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System zasilania i chłodzenia musi być redundantny - zdolny do obsługi awarii 1 modułu zasilacza, wentylatora lub awarii jednego źródła zasilania przy ciągłym dostarczeniu mocy do serwera w pełni obsadzonego dyskami .</w:t>
            </w:r>
          </w:p>
        </w:tc>
      </w:tr>
      <w:tr w:rsidR="00E563D6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Zasilanie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Dostarczone zasilacze muszą umożliwić podłączenie do jednofazowego źródła zasilania AC ~230V, 50Hz zgodnego z PN-IEC 60038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Wraz z zasilaczami należy dostarczyć odpowiednie przewody zasilające umożliwiające podłączenie do modułów zasilających PDU lub gniazd w szafie stelażowej.  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 niezależna od zainstalowanego na serwerze systemu operacyjnego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Zdalny dostęp do graficznego interfejsu Web karty zarządzającej</w:t>
            </w:r>
          </w:p>
        </w:tc>
      </w:tr>
      <w:tr w:rsidR="00E563D6" w:rsidRPr="00855B8C" w:rsidTr="00E563D6">
        <w:trPr>
          <w:cantSplit/>
          <w:trHeight w:val="6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 musi mieć możliwość zdalnego monitorowania i informowania o statusie serwera (m.in., temperatury, konfiguracji serwera)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Szyfrowane połączenie minimum (SSLv3) oraz uwierzytelnianie i autoryzacja użytkownika z Active Directory.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Wirtualną konsolę z dostępem do myszy, klawiatury.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Obsługa technologii SNMP, IPMI2.0, SSH  (IPv4, IPv6).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Możliwość zdalnego monitorowania w czasie rzeczywistym poboru prądu przez serwer.</w:t>
            </w:r>
          </w:p>
        </w:tc>
      </w:tr>
      <w:tr w:rsidR="00E563D6" w:rsidRPr="00855B8C" w:rsidTr="00E563D6">
        <w:trPr>
          <w:cantSplit/>
          <w:trHeight w:val="15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Wspierane systemy operacyjne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val="en-US" w:eastAsia="pl-PL"/>
              </w:rPr>
              <w:t>Wspierane systemy operacyjne: Microsoft Windows Server 2012/2016 (w tym Hyper-V), SUSE Linux Enterprise Server, Red Hat Enterprise Linux,VMware vSphere.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Montaż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Zestaw do montażu serwera w szafie rack wraz z ramieniem z tyłu do prowadzenia kabli.</w:t>
            </w:r>
          </w:p>
        </w:tc>
      </w:tr>
      <w:tr w:rsidR="00E563D6" w:rsidRPr="00855B8C" w:rsidTr="00E563D6">
        <w:trPr>
          <w:cantSplit/>
          <w:trHeight w:val="12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Wszystkie komponenty wewnętrzne urządzenia objęte polisą serwisowa producenta.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Możliwość przekazania zgłoszenia przez cały rok 24 godziny na dobę przez 7 dni w tygodniu.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Usługa serwisowa realizowana w miejscu instalacji sprzętu z  czasem reakcji w ciągu 4 godzin od momentu przyjęcia zgłoszenia serwisowego. oraz czasem naprawy 2 dni.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Wymagane jest  nieodpłatne pozostawienie nośników danych po wykonaniu usługi serwisowej. </w:t>
            </w:r>
          </w:p>
        </w:tc>
      </w:tr>
      <w:tr w:rsidR="00E563D6" w:rsidRPr="00855B8C" w:rsidTr="00E563D6">
        <w:trPr>
          <w:cantSplit/>
          <w:trHeight w:val="937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</w:rPr>
              <w:t>Okres gwarancji min: 36 miesiące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Dostawa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Oferowane urządzenie musi być fabrycznie nowe i pochodzić z autoryzowanego kanału dystrybucji producenta w Polsce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E563D6">
              <w:t xml:space="preserve">Zadanie 1 – Serwery </w:t>
            </w:r>
            <w:r>
              <w:t>AD 6</w:t>
            </w:r>
            <w:r w:rsidRPr="00E563D6">
              <w:t xml:space="preserve"> szt.</w:t>
            </w:r>
            <w:r w:rsidRPr="00855B8C">
              <w:rPr>
                <w:rFonts w:ascii="Arial" w:eastAsia="Calibri" w:hAnsi="Arial" w:cs="Arial"/>
                <w:b/>
              </w:rPr>
              <w:t>Zakup serwera  spełniającego podane minimalne wymagania.</w:t>
            </w: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 LP.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 Opis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E563D6" w:rsidRPr="00855B8C" w:rsidRDefault="00E563D6" w:rsidP="00E563D6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Ilość urządzeń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Obudowa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Obudowa typu Rack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Obudowa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Przeznaczony do instalacji w szafie 19”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Obudowa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Maksymalna wysokość 2 U</w:t>
            </w:r>
          </w:p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03E7A">
              <w:rPr>
                <w:rFonts w:ascii="Calibri" w:eastAsia="Times New Roman" w:hAnsi="Calibri" w:cs="Times New Roman"/>
                <w:color w:val="000000"/>
                <w:lang w:eastAsia="pl-PL"/>
              </w:rPr>
              <w:t>Obudowa musi być wyposażona w min. 8 zatok dyskowych gotowych do zainstalowania 8 dysków SFF typu Hot Swap SAS/SATA/SSD 2,5</w:t>
            </w:r>
          </w:p>
        </w:tc>
      </w:tr>
      <w:tr w:rsidR="00E563D6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Procesory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Architektura x86, 64-bit,  osiągający w testach SPECint_rate_base2006 wynik nie gorszy niż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10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00. Wyniki testu muszą być publikowane na stronie www.spec.org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lastRenderedPageBreak/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Liczba procesorów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E563D6" w:rsidRPr="00855B8C" w:rsidTr="00E563D6">
        <w:trPr>
          <w:cantSplit/>
          <w:trHeight w:val="6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Pamięć 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BB51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Zainstalowane minimum </w:t>
            </w:r>
            <w:r w:rsidR="00BB51FC">
              <w:rPr>
                <w:rFonts w:ascii="Calibri" w:eastAsia="Times New Roman" w:hAnsi="Calibri" w:cs="Times New Roman"/>
                <w:color w:val="000000"/>
                <w:lang w:eastAsia="pl-PL"/>
              </w:rPr>
              <w:t>256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GB RAM z korekcją błędów ECC, DDR4. płyta główna powinna umożliwiać obsługę minimum 768GB pamięci RAM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Sloty rozszerzeń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minimum: 3 gniazda PCIe 3.0 </w:t>
            </w:r>
          </w:p>
        </w:tc>
      </w:tr>
      <w:tr w:rsidR="00E563D6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Podsystem dyskowy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Serwer musi byś wyposażony w podsystem dyskowy zintegrowany w obudowie, podłączenie do zintegrowanego podsystemu dyskowego łączem zapewniającym transfer co najmniej 12Gb/s. Kontroler podsystemu dyskowego musi posiadać minimum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2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GB pamięci cache wraz z potrzymaniem oraz  zapewniać obsługę zabezpieczeń RAID 0, 1,5</w:t>
            </w:r>
          </w:p>
        </w:tc>
      </w:tr>
      <w:tr w:rsidR="00E563D6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Podsystem dyskowy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Podsystem dyskowy (zintegrowany) musi być wyposażony w min.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dyski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SAS 10k lub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SSD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Typ  Mixed Used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o pojemności min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300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GB każdy,  przeznaczone do pracy mieszanej ( mixed-mode ) i </w:t>
            </w:r>
          </w:p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Wykonawca musi dostarczyć dodatkowo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3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dyski min. 1,2TB o  prędkości obrotowej minimum 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72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00- obrotów na minutę, lub równoważne dyski SSD o takiej samej pojemności . Wszystkie dyski wchodzące w skład podsystemu dyskowego muszą być typu hot-plug tzn. z możliwością wyjęcia/włożenia podczas pracy serwera. </w:t>
            </w:r>
          </w:p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(Uszkodzone nośniki danych pozostają własnością i w dyspozycji Zamawiającego)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Porty sieciowe 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 dwa interfejsy sieciowe 1Gb Ethernet RJ45 w standardzie BaseT oraz minimum dwa interfejsy 10Gb wyposażone w moduły nadawczo-odbiorcze typu SFP+ Multimode </w:t>
            </w:r>
            <w:r w:rsidRPr="00855B8C">
              <w:rPr>
                <w:rFonts w:ascii="Arial" w:eastAsia="Calibri" w:hAnsi="Arial" w:cs="Arial"/>
                <w:color w:val="545454"/>
                <w:shd w:val="clear" w:color="auto" w:fill="FFFFFF"/>
              </w:rPr>
              <w:t>type connectors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LC. Wymagane powyżej interfejsy 1Gb nie mogą zajmować jakichkolwiek slotów PCI-E oraz nie mogą być realizowane poprzez dodatkowy adapter lub przejściówkę na USB. Zamawiający dopuszcza  dla interfasów 10Gb  użycie slotu PCI-E.</w:t>
            </w:r>
          </w:p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graficzna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Zintegrowana karta graficzna.</w:t>
            </w:r>
          </w:p>
        </w:tc>
      </w:tr>
      <w:tr w:rsidR="00E563D6" w:rsidRPr="00855B8C" w:rsidTr="00E563D6">
        <w:trPr>
          <w:cantSplit/>
          <w:trHeight w:val="12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200" w:line="276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Porty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 15-pin VGA (przód albo tył),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minimum 3x port USB 2.0, lub USB 3.0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</w:p>
        </w:tc>
      </w:tr>
      <w:tr w:rsidR="00E563D6" w:rsidRPr="00855B8C" w:rsidTr="00E563D6">
        <w:trPr>
          <w:cantSplit/>
          <w:trHeight w:val="12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200" w:line="276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BF4D2F" w:rsidRDefault="00BF4D2F" w:rsidP="00E563D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BF4D2F">
              <w:rPr>
                <w:rFonts w:ascii="Calibri" w:eastAsia="Times New Roman" w:hAnsi="Calibri" w:cs="Times New Roman"/>
                <w:lang w:eastAsia="pl-PL"/>
              </w:rPr>
              <w:t xml:space="preserve">Karta FC </w:t>
            </w:r>
            <w:r w:rsidR="00E563D6" w:rsidRPr="00BF4D2F">
              <w:rPr>
                <w:rFonts w:ascii="Calibri" w:eastAsia="Times New Roman" w:hAnsi="Calibri" w:cs="Times New Roman"/>
                <w:lang w:eastAsia="pl-PL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BF4D2F" w:rsidRDefault="00E563D6" w:rsidP="00BB51FC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BF4D2F">
              <w:rPr>
                <w:rFonts w:ascii="Calibri" w:eastAsia="Times New Roman" w:hAnsi="Calibri" w:cs="Times New Roman"/>
                <w:lang w:eastAsia="pl-PL"/>
              </w:rPr>
              <w:t xml:space="preserve"> </w:t>
            </w:r>
            <w:r w:rsidR="00BF4D2F" w:rsidRPr="00BF4D2F">
              <w:rPr>
                <w:rFonts w:ascii="Calibri" w:eastAsia="Times New Roman" w:hAnsi="Calibri" w:cs="Times New Roman"/>
                <w:lang w:eastAsia="pl-PL"/>
              </w:rPr>
              <w:t>Minimum 2 porty 16GB</w:t>
            </w:r>
          </w:p>
        </w:tc>
      </w:tr>
      <w:tr w:rsidR="00E563D6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Zasilanie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Minimum 2 redundantne zasilacze typu hot-plug oraz sprawności nie mniejszej niż 94% liczonej przy obciążeniu zasilacza równym 50%.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System zasilania i chłodzenia musi być redundantny - zdolny do obsługi awarii 1 modułu zasilacza, wentylatora lub awarii jednego źródła zasilania przy ciągłym dostarczeniu mocy do serwera w pełni obsadzonego dyskami .</w:t>
            </w:r>
          </w:p>
        </w:tc>
      </w:tr>
      <w:tr w:rsidR="00E563D6" w:rsidRPr="00855B8C" w:rsidTr="00E563D6">
        <w:trPr>
          <w:cantSplit/>
          <w:trHeight w:val="9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Zasilanie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Dostarczone zasilacze muszą umożliwić podłączenie do jednofazowego źródła zasilania AC ~230V, 50Hz zgodnego z PN-IEC 60038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Wraz z zasilaczami należy dostarczyć odpowiednie przewody zasilające umożliwiające podłączenie do modułów zasilających PDU lub gniazd w szafie stelażowej.  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 niezależna od zainstalowanego na serwerze systemu operacyjnego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Zdalny dostęp do graficznego interfejsu Web karty zarządzającej</w:t>
            </w:r>
          </w:p>
        </w:tc>
      </w:tr>
      <w:tr w:rsidR="00E563D6" w:rsidRPr="00855B8C" w:rsidTr="00E563D6">
        <w:trPr>
          <w:cantSplit/>
          <w:trHeight w:val="6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 musi mieć możliwość zdalnego monitorowania i informowania o statusie serwera (m.in., temperatury, konfiguracji serwera)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Szyfrowane połączenie minimum (SSLv3) oraz uwierzytelnianie i autoryzacja użytkownika z Active Directory.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Wirtualną konsolę z dostępem do myszy, klawiatury.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Obsługa technologii SNMP, IPMI2.0, SSH  (IPv4, IPv6).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Karta zarządzająca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Możliwość zdalnego monitorowania w czasie rzeczywistym poboru prądu przez serwer.</w:t>
            </w:r>
          </w:p>
        </w:tc>
      </w:tr>
      <w:tr w:rsidR="00E563D6" w:rsidRPr="00855B8C" w:rsidTr="00E563D6">
        <w:trPr>
          <w:cantSplit/>
          <w:trHeight w:val="15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Wspierane systemy operacyjne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val="en-US" w:eastAsia="pl-PL"/>
              </w:rPr>
              <w:t>Wspierane systemy operacyjne: Microsoft Windows Server 2012/2016 (w tym Hyper-V), SUSE Linux Enterprise Server, Red Hat Enterprise Linux,VMware vSphere.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Montaż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Zestaw do montażu serwera w szafie rack wraz z ramieniem z tyłu do prowadzenia kabli.</w:t>
            </w:r>
          </w:p>
        </w:tc>
      </w:tr>
      <w:tr w:rsidR="00E563D6" w:rsidRPr="00855B8C" w:rsidTr="00E563D6">
        <w:trPr>
          <w:cantSplit/>
          <w:trHeight w:val="120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Wszystkie komponenty wewnętrzne urządzenia objęte polisą serwisowa producenta.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Możliwość przekazania zgłoszenia przez cały rok 24 godziny na dobę przez 7 dni w tygodniu. 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Usługa serwisowa realizowana w miejscu instalacji sprzętu z  czasem reakcji w ciągu 4 godzin od momentu przyjęcia zgłoszenia serwisowego. oraz czasem naprawy 2 dni.</w:t>
            </w: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Wymagane jest  nieodpłatne pozostawienie nośników danych po wykonaniu usługi serwisowej. </w:t>
            </w:r>
          </w:p>
        </w:tc>
      </w:tr>
      <w:tr w:rsidR="00E563D6" w:rsidRPr="00855B8C" w:rsidTr="00E563D6">
        <w:trPr>
          <w:cantSplit/>
          <w:trHeight w:val="937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lastRenderedPageBreak/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</w:rPr>
              <w:t>Okres gwarancji min: 36 miesiące</w:t>
            </w:r>
          </w:p>
        </w:tc>
      </w:tr>
      <w:tr w:rsidR="00E563D6" w:rsidRPr="00855B8C" w:rsidTr="00E563D6">
        <w:trPr>
          <w:cantSplit/>
          <w:trHeight w:val="3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Serwer Rack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Dostawa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63D6" w:rsidRPr="00855B8C" w:rsidRDefault="00E563D6" w:rsidP="00E563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55B8C">
              <w:rPr>
                <w:rFonts w:ascii="Calibri" w:eastAsia="Times New Roman" w:hAnsi="Calibri" w:cs="Times New Roman"/>
                <w:color w:val="000000"/>
                <w:lang w:eastAsia="pl-PL"/>
              </w:rPr>
              <w:t>Oferowane urządzenie musi być fabrycznie nowe i pochodzić z autoryzowanego kanału dystrybucji producenta w Polsce</w:t>
            </w:r>
          </w:p>
        </w:tc>
      </w:tr>
    </w:tbl>
    <w:p w:rsidR="00E563D6" w:rsidRDefault="00E563D6"/>
    <w:p w:rsidR="00E563D6" w:rsidRDefault="00E563D6"/>
    <w:p w:rsidR="00E563D6" w:rsidRDefault="00E563D6"/>
    <w:p w:rsidR="00034E36" w:rsidRDefault="00034E36" w:rsidP="00034E36">
      <w:r>
        <w:t xml:space="preserve">KVM konsolowy IP   </w:t>
      </w:r>
    </w:p>
    <w:p w:rsidR="00034E36" w:rsidRDefault="00034E36" w:rsidP="00034E36">
      <w:r>
        <w:t>-</w:t>
      </w:r>
      <w:r>
        <w:tab/>
        <w:t>KVM z monitorem minimum 19” LCD, z klawiaturą i touchpadem.</w:t>
      </w:r>
    </w:p>
    <w:p w:rsidR="00034E36" w:rsidRDefault="00034E36" w:rsidP="00034E36">
      <w:r>
        <w:t>-</w:t>
      </w:r>
      <w:r>
        <w:tab/>
        <w:t>Minimalna rozdzielczość LCD 1920x1080.</w:t>
      </w:r>
    </w:p>
    <w:p w:rsidR="00034E36" w:rsidRDefault="00034E36" w:rsidP="00034E36">
      <w:r>
        <w:t>-</w:t>
      </w:r>
      <w:r>
        <w:tab/>
        <w:t>Minimalne odświeżanie: 60Hz, Flicker Free.</w:t>
      </w:r>
    </w:p>
    <w:p w:rsidR="00034E36" w:rsidRDefault="00034E36" w:rsidP="00034E36">
      <w:r>
        <w:t>-</w:t>
      </w:r>
      <w:r>
        <w:tab/>
        <w:t>Montaż w szafie RACK 19”.</w:t>
      </w:r>
    </w:p>
    <w:p w:rsidR="00034E36" w:rsidRDefault="00034E36" w:rsidP="00034E36">
      <w:r>
        <w:t>-</w:t>
      </w:r>
      <w:r>
        <w:tab/>
        <w:t>Obsługa minimum  8 portów wideo, klawiatury i myszki z możliwością przełączania źródeł sygnałów.</w:t>
      </w:r>
    </w:p>
    <w:p w:rsidR="00034E36" w:rsidRDefault="00034E36" w:rsidP="00034E36">
      <w:r>
        <w:t>-</w:t>
      </w:r>
      <w:r>
        <w:tab/>
        <w:t>8x modułow  -PC.</w:t>
      </w:r>
    </w:p>
    <w:p w:rsidR="00034E36" w:rsidRDefault="00034E36" w:rsidP="00034E36">
      <w:r>
        <w:t>-</w:t>
      </w:r>
      <w:r>
        <w:tab/>
        <w:t>Szyny do montażu w szafie RACK.</w:t>
      </w:r>
    </w:p>
    <w:p w:rsidR="00034E36" w:rsidRDefault="00034E36" w:rsidP="00034E36">
      <w:r>
        <w:t>-</w:t>
      </w:r>
      <w:r>
        <w:tab/>
        <w:t>Kabel zasilający.</w:t>
      </w:r>
    </w:p>
    <w:p w:rsidR="00034E36" w:rsidRDefault="00034E36" w:rsidP="00034E36">
      <w:r>
        <w:t>-</w:t>
      </w:r>
      <w:r>
        <w:tab/>
        <w:t>Minimum 2 x USB.</w:t>
      </w:r>
    </w:p>
    <w:p w:rsidR="00BF4D2F" w:rsidRDefault="00BF4D2F" w:rsidP="00034E36"/>
    <w:p w:rsidR="00BF4D2F" w:rsidRDefault="00BF4D2F" w:rsidP="00034E36"/>
    <w:p w:rsidR="00BF4D2F" w:rsidRDefault="00BF4D2F" w:rsidP="00BF4D2F">
      <w:r>
        <w:t xml:space="preserve">Zakup 31 sztuk licencji oprogramowania Red Hat Enterprise  Linux (RHEL) 7.4 zawierającym  subskrypcja RedHat na okres 3 lat  obejmującą:  </w:t>
      </w:r>
    </w:p>
    <w:p w:rsidR="00BF4D2F" w:rsidRDefault="00BF4D2F" w:rsidP="00BF4D2F">
      <w:r>
        <w:t>•</w:t>
      </w:r>
      <w:r>
        <w:tab/>
        <w:t>pomoc techniczną 8h/5 dni w tygodniu (telefon i WEB),</w:t>
      </w:r>
    </w:p>
    <w:p w:rsidR="00BF4D2F" w:rsidRDefault="00BF4D2F" w:rsidP="00BF4D2F">
      <w:r>
        <w:t>•</w:t>
      </w:r>
      <w:r>
        <w:tab/>
        <w:t>dostęp do najnowszych wersji oprogramowania Red Hat,</w:t>
      </w:r>
    </w:p>
    <w:p w:rsidR="00BF4D2F" w:rsidRDefault="00BF4D2F" w:rsidP="00BF4D2F">
      <w:r>
        <w:t>•</w:t>
      </w:r>
      <w:r>
        <w:tab/>
        <w:t>aktualizacje oprogramowania przez Red Hat Network,</w:t>
      </w:r>
    </w:p>
    <w:sectPr w:rsidR="00BF4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056" w:rsidRDefault="003E2056" w:rsidP="00703E7A">
      <w:pPr>
        <w:spacing w:after="0" w:line="240" w:lineRule="auto"/>
      </w:pPr>
      <w:r>
        <w:separator/>
      </w:r>
    </w:p>
  </w:endnote>
  <w:endnote w:type="continuationSeparator" w:id="0">
    <w:p w:rsidR="003E2056" w:rsidRDefault="003E2056" w:rsidP="00703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056" w:rsidRDefault="003E2056" w:rsidP="00703E7A">
      <w:pPr>
        <w:spacing w:after="0" w:line="240" w:lineRule="auto"/>
      </w:pPr>
      <w:r>
        <w:separator/>
      </w:r>
    </w:p>
  </w:footnote>
  <w:footnote w:type="continuationSeparator" w:id="0">
    <w:p w:rsidR="003E2056" w:rsidRDefault="003E2056" w:rsidP="00703E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B8C"/>
    <w:rsid w:val="00034E36"/>
    <w:rsid w:val="003E2056"/>
    <w:rsid w:val="00703E7A"/>
    <w:rsid w:val="00855B8C"/>
    <w:rsid w:val="008B6086"/>
    <w:rsid w:val="00902E94"/>
    <w:rsid w:val="00BB51FC"/>
    <w:rsid w:val="00BF4D2F"/>
    <w:rsid w:val="00DC0DEB"/>
    <w:rsid w:val="00DC2572"/>
    <w:rsid w:val="00E563D6"/>
    <w:rsid w:val="00F72CEA"/>
    <w:rsid w:val="00F77A01"/>
    <w:rsid w:val="00FB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41601-C10A-4EA0-8589-7DD68C59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63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3E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E7A"/>
  </w:style>
  <w:style w:type="paragraph" w:styleId="Stopka">
    <w:name w:val="footer"/>
    <w:basedOn w:val="Normalny"/>
    <w:link w:val="StopkaZnak"/>
    <w:uiPriority w:val="99"/>
    <w:unhideWhenUsed/>
    <w:rsid w:val="00703E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2886</Words>
  <Characters>17316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PAÃ…Â»P</Company>
  <LinksUpToDate>false</LinksUpToDate>
  <CharactersWithSpaces>20162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Chłopczyński Stanisław</dc:creator>
  <cp:keywords/>
  <dc:description/>
  <cp:lastModifiedBy>Jawoszek Anna</cp:lastModifiedBy>
  <cp:revision>2</cp:revision>
  <dcterms:created xsi:type="dcterms:W3CDTF">2019-06-26T11:02:00Z</dcterms:created>
  <dcterms:modified xsi:type="dcterms:W3CDTF">2019-06-26T11:02:00Z</dcterms:modified>
</cp:coreProperties>
</file>